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C0A" w:rsidRDefault="00201471">
      <w:r>
        <w:rPr>
          <w:noProof/>
          <w:lang w:val="es-CO" w:eastAsia="es-CO"/>
        </w:rPr>
        <mc:AlternateContent>
          <mc:Choice Requires="wpg">
            <w:drawing>
              <wp:anchor distT="0" distB="0" distL="114300" distR="114300" simplePos="0" relativeHeight="251656192" behindDoc="0" locked="0" layoutInCell="1" allowOverlap="1">
                <wp:simplePos x="0" y="0"/>
                <wp:positionH relativeFrom="column">
                  <wp:posOffset>217170</wp:posOffset>
                </wp:positionH>
                <wp:positionV relativeFrom="paragraph">
                  <wp:posOffset>-800100</wp:posOffset>
                </wp:positionV>
                <wp:extent cx="6183630" cy="1395095"/>
                <wp:effectExtent l="5080" t="0" r="12065" b="0"/>
                <wp:wrapNone/>
                <wp:docPr id="4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3630" cy="1395095"/>
                          <a:chOff x="1193" y="518"/>
                          <a:chExt cx="9738" cy="2197"/>
                        </a:xfrm>
                      </wpg:grpSpPr>
                      <wps:wsp>
                        <wps:cNvPr id="45" name="Rectangle 26"/>
                        <wps:cNvSpPr>
                          <a:spLocks noChangeArrowheads="1" noChangeShapeType="1"/>
                        </wps:cNvSpPr>
                        <wps:spPr bwMode="auto">
                          <a:xfrm>
                            <a:off x="1211" y="1287"/>
                            <a:ext cx="9720" cy="1108"/>
                          </a:xfrm>
                          <a:prstGeom prst="rect">
                            <a:avLst/>
                          </a:prstGeom>
                          <a:gradFill rotWithShape="0">
                            <a:gsLst>
                              <a:gs pos="0">
                                <a:srgbClr val="99C2D6"/>
                              </a:gs>
                              <a:gs pos="100000">
                                <a:srgbClr val="FFFFFF"/>
                              </a:gs>
                            </a:gsLst>
                            <a:lin ang="0" scaled="1"/>
                          </a:gradFill>
                          <a:ln>
                            <a:noFill/>
                          </a:ln>
                          <a:effectLst>
                            <a:prstShdw prst="shdw17" dist="17961" dir="2700000">
                              <a:srgbClr val="99C2D6">
                                <a:gamma/>
                                <a:shade val="60000"/>
                                <a:invGamma/>
                              </a:srgbClr>
                            </a:prstShdw>
                          </a:effectLst>
                          <a:extLst>
                            <a:ext uri="{91240B29-F687-4F45-9708-019B960494DF}">
                              <a14:hiddenLine xmlns:a14="http://schemas.microsoft.com/office/drawing/2010/main" w="0">
                                <a:solidFill>
                                  <a:srgbClr val="000000"/>
                                </a:solidFill>
                                <a:miter lim="800000"/>
                                <a:headEnd/>
                                <a:tailEnd/>
                              </a14:hiddenLine>
                            </a:ext>
                          </a:extLst>
                        </wps:spPr>
                        <wps:bodyPr rot="0" vert="horz" wrap="square" lIns="36576" tIns="36576" rIns="36576" bIns="36576" anchor="t" anchorCtr="0" upright="1">
                          <a:noAutofit/>
                        </wps:bodyPr>
                      </wps:wsp>
                      <wpg:grpSp>
                        <wpg:cNvPr id="46" name="Group 27"/>
                        <wpg:cNvGrpSpPr>
                          <a:grpSpLocks/>
                        </wpg:cNvGrpSpPr>
                        <wpg:grpSpPr bwMode="auto">
                          <a:xfrm>
                            <a:off x="3582" y="1000"/>
                            <a:ext cx="277" cy="1715"/>
                            <a:chOff x="112040152" y="106206225"/>
                            <a:chExt cx="176292" cy="1089108"/>
                          </a:xfrm>
                        </wpg:grpSpPr>
                        <wps:wsp>
                          <wps:cNvPr id="47" name="Rectangle 28"/>
                          <wps:cNvSpPr>
                            <a:spLocks noChangeArrowheads="1" noChangeShapeType="1"/>
                          </wps:cNvSpPr>
                          <wps:spPr bwMode="auto">
                            <a:xfrm>
                              <a:off x="112040364" y="106206225"/>
                              <a:ext cx="175655" cy="83916"/>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8" name="Rectangle 29"/>
                          <wps:cNvSpPr>
                            <a:spLocks noChangeArrowheads="1" noChangeShapeType="1"/>
                          </wps:cNvSpPr>
                          <wps:spPr bwMode="auto">
                            <a:xfrm rot="10800000">
                              <a:off x="112040792" y="107211413"/>
                              <a:ext cx="175652" cy="8392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9" name="Rectangle 30"/>
                          <wps:cNvSpPr>
                            <a:spLocks noChangeArrowheads="1" noChangeShapeType="1"/>
                          </wps:cNvSpPr>
                          <wps:spPr bwMode="auto">
                            <a:xfrm>
                              <a:off x="112040152" y="106206719"/>
                              <a:ext cx="75612" cy="1086613"/>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wps:wsp>
                        <wps:cNvPr id="50" name="Text Box 31"/>
                        <wps:cNvSpPr txBox="1">
                          <a:spLocks noChangeArrowheads="1" noChangeShapeType="1"/>
                        </wps:cNvSpPr>
                        <wps:spPr bwMode="auto">
                          <a:xfrm>
                            <a:off x="1193" y="1837"/>
                            <a:ext cx="2700" cy="58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14C0A" w:rsidRDefault="00AF42DF">
                              <w:pPr>
                                <w:pStyle w:val="msoorganizationname"/>
                                <w:widowControl w:val="0"/>
                                <w:rPr>
                                  <w:sz w:val="18"/>
                                  <w:szCs w:val="18"/>
                                </w:rPr>
                              </w:pPr>
                              <w:r>
                                <w:rPr>
                                  <w:sz w:val="18"/>
                                  <w:szCs w:val="18"/>
                                </w:rPr>
                                <w:t>República de Colombia</w:t>
                              </w:r>
                            </w:p>
                            <w:p w:rsidR="00D14C0A" w:rsidRDefault="00AF42DF">
                              <w:pPr>
                                <w:pStyle w:val="msoorganizationname"/>
                                <w:widowControl w:val="0"/>
                                <w:rPr>
                                  <w:sz w:val="18"/>
                                  <w:szCs w:val="18"/>
                                </w:rPr>
                              </w:pPr>
                              <w:r>
                                <w:rPr>
                                  <w:sz w:val="18"/>
                                  <w:szCs w:val="18"/>
                                </w:rPr>
                                <w:t xml:space="preserve">Consejo de Estado </w:t>
                              </w:r>
                            </w:p>
                          </w:txbxContent>
                        </wps:txbx>
                        <wps:bodyPr rot="0" vert="horz" wrap="square" lIns="36195" tIns="36195" rIns="36195" bIns="36195" anchor="t" anchorCtr="0" upright="1">
                          <a:noAutofit/>
                        </wps:bodyPr>
                      </wps:wsp>
                      <wps:wsp>
                        <wps:cNvPr id="51" name="Text Box 32"/>
                        <wps:cNvSpPr txBox="1">
                          <a:spLocks noChangeArrowheads="1" noChangeShapeType="1"/>
                        </wps:cNvSpPr>
                        <wps:spPr bwMode="auto">
                          <a:xfrm>
                            <a:off x="3911" y="1233"/>
                            <a:ext cx="6840" cy="110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14C0A" w:rsidRDefault="00AF42DF">
                              <w:pPr>
                                <w:pStyle w:val="msotitle3"/>
                                <w:widowControl w:val="0"/>
                                <w:rPr>
                                  <w:sz w:val="36"/>
                                  <w:szCs w:val="36"/>
                                </w:rPr>
                              </w:pPr>
                              <w:r>
                                <w:rPr>
                                  <w:sz w:val="36"/>
                                  <w:szCs w:val="36"/>
                                </w:rPr>
                                <w:t>BOLETÍN DEL CONSEJO DE ESTADO</w:t>
                              </w:r>
                            </w:p>
                          </w:txbxContent>
                        </wps:txbx>
                        <wps:bodyPr rot="0" vert="horz" wrap="square" lIns="36195" tIns="36195" rIns="36195" bIns="36195" anchor="t" anchorCtr="0" upright="1">
                          <a:noAutofit/>
                        </wps:bodyPr>
                      </wps:wsp>
                      <wps:wsp>
                        <wps:cNvPr id="52" name="Text Box 33"/>
                        <wps:cNvSpPr txBox="1">
                          <a:spLocks noChangeArrowheads="1" noChangeShapeType="1"/>
                        </wps:cNvSpPr>
                        <wps:spPr bwMode="auto">
                          <a:xfrm>
                            <a:off x="4091" y="1801"/>
                            <a:ext cx="2700" cy="63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14C0A" w:rsidRDefault="00AF42DF">
                              <w:pPr>
                                <w:pStyle w:val="msoaccenttext7"/>
                                <w:widowControl w:val="0"/>
                                <w:rPr>
                                  <w:b/>
                                  <w:bCs/>
                                  <w:sz w:val="20"/>
                                  <w:szCs w:val="20"/>
                                  <w:lang w:val="es-CO"/>
                                </w:rPr>
                              </w:pPr>
                              <w:r>
                                <w:rPr>
                                  <w:b/>
                                  <w:bCs/>
                                  <w:sz w:val="20"/>
                                  <w:szCs w:val="20"/>
                                  <w:lang w:val="es-CO"/>
                                </w:rPr>
                                <w:t>No 11–  Octubre 1 de 2007</w:t>
                              </w:r>
                            </w:p>
                            <w:p w:rsidR="00D14C0A" w:rsidRDefault="00AF42DF">
                              <w:pPr>
                                <w:pStyle w:val="msoaccenttext7"/>
                                <w:widowControl w:val="0"/>
                                <w:rPr>
                                  <w:b/>
                                  <w:bCs/>
                                  <w:sz w:val="20"/>
                                  <w:szCs w:val="20"/>
                                  <w:lang w:val="es-CO"/>
                                </w:rPr>
                              </w:pPr>
                              <w:r>
                                <w:rPr>
                                  <w:b/>
                                  <w:bCs/>
                                  <w:sz w:val="20"/>
                                  <w:szCs w:val="20"/>
                                  <w:lang w:val="es-CO"/>
                                </w:rPr>
                                <w:t>BOGOTÁ COLOMBIA</w:t>
                              </w:r>
                            </w:p>
                            <w:p w:rsidR="00D14C0A" w:rsidRDefault="00D14C0A">
                              <w:pPr>
                                <w:pStyle w:val="msoaccenttext7"/>
                                <w:widowControl w:val="0"/>
                                <w:spacing w:before="120"/>
                                <w:rPr>
                                  <w:sz w:val="20"/>
                                  <w:szCs w:val="20"/>
                                  <w:lang w:val="es-CO"/>
                                </w:rPr>
                              </w:pPr>
                            </w:p>
                            <w:p w:rsidR="00D14C0A" w:rsidRDefault="00D14C0A">
                              <w:pPr>
                                <w:pStyle w:val="msoaccenttext7"/>
                                <w:widowControl w:val="0"/>
                                <w:spacing w:before="120"/>
                                <w:rPr>
                                  <w:sz w:val="20"/>
                                  <w:szCs w:val="20"/>
                                  <w:lang w:val="es-CO"/>
                                </w:rPr>
                              </w:pPr>
                            </w:p>
                            <w:p w:rsidR="00D14C0A" w:rsidRDefault="00D14C0A">
                              <w:pPr>
                                <w:pStyle w:val="msoaccenttext7"/>
                                <w:widowControl w:val="0"/>
                                <w:spacing w:before="120"/>
                                <w:rPr>
                                  <w:sz w:val="20"/>
                                  <w:szCs w:val="20"/>
                                  <w:lang w:val="es-CO"/>
                                </w:rPr>
                              </w:pPr>
                            </w:p>
                            <w:p w:rsidR="00D14C0A" w:rsidRDefault="00AF42DF">
                              <w:pPr>
                                <w:pStyle w:val="msoaccenttext7"/>
                                <w:widowControl w:val="0"/>
                                <w:spacing w:before="120"/>
                              </w:pPr>
                              <w:proofErr w:type="gramStart"/>
                              <w:r>
                                <w:rPr>
                                  <w:sz w:val="20"/>
                                  <w:szCs w:val="20"/>
                                  <w:lang w:val="es-CO"/>
                                </w:rPr>
                                <w:t>l</w:t>
                              </w:r>
                              <w:proofErr w:type="gramEnd"/>
                              <w:r>
                                <w:rPr>
                                  <w:sz w:val="20"/>
                                  <w:szCs w:val="20"/>
                                  <w:lang w:val="es-CO"/>
                                </w:rPr>
                                <w:t xml:space="preserve"> de 2006</w:t>
                              </w:r>
                              <w:r>
                                <w:rPr>
                                  <w:sz w:val="20"/>
                                  <w:szCs w:val="20"/>
                                </w:rPr>
                                <w:t xml:space="preserve"> </w:t>
                              </w:r>
                            </w:p>
                          </w:txbxContent>
                        </wps:txbx>
                        <wps:bodyPr rot="0" vert="horz" wrap="square" lIns="36195" tIns="36195" rIns="36195" bIns="36195" anchor="t" anchorCtr="0" upright="1">
                          <a:noAutofit/>
                        </wps:bodyPr>
                      </wps:wsp>
                      <wps:wsp>
                        <wps:cNvPr id="53" name="Text Box 34"/>
                        <wps:cNvSpPr txBox="1">
                          <a:spLocks noChangeArrowheads="1" noChangeShapeType="1"/>
                        </wps:cNvSpPr>
                        <wps:spPr bwMode="auto">
                          <a:xfrm>
                            <a:off x="8393" y="901"/>
                            <a:ext cx="2142" cy="3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14C0A" w:rsidRDefault="00AF42DF">
                              <w:pPr>
                                <w:pStyle w:val="msoaccenttext7"/>
                                <w:widowControl w:val="0"/>
                                <w:jc w:val="right"/>
                                <w:rPr>
                                  <w:sz w:val="20"/>
                                  <w:szCs w:val="20"/>
                                  <w:lang w:val="es-CO"/>
                                </w:rPr>
                              </w:pPr>
                              <w:r>
                                <w:rPr>
                                  <w:sz w:val="20"/>
                                  <w:szCs w:val="20"/>
                                  <w:lang w:val="es-CO"/>
                                </w:rPr>
                                <w:t>Publicación Quincenal</w:t>
                              </w:r>
                            </w:p>
                            <w:p w:rsidR="00D14C0A" w:rsidRDefault="00D14C0A">
                              <w:pPr>
                                <w:pStyle w:val="msoaccenttext7"/>
                                <w:widowControl w:val="0"/>
                                <w:spacing w:before="120"/>
                                <w:jc w:val="right"/>
                                <w:rPr>
                                  <w:sz w:val="20"/>
                                  <w:szCs w:val="20"/>
                                  <w:lang w:val="es-CO"/>
                                </w:rPr>
                              </w:pPr>
                            </w:p>
                            <w:p w:rsidR="00D14C0A" w:rsidRDefault="00D14C0A">
                              <w:pPr>
                                <w:pStyle w:val="msoaccenttext7"/>
                                <w:widowControl w:val="0"/>
                                <w:spacing w:before="120"/>
                                <w:jc w:val="right"/>
                                <w:rPr>
                                  <w:sz w:val="20"/>
                                  <w:szCs w:val="20"/>
                                  <w:lang w:val="es-CO"/>
                                </w:rPr>
                              </w:pPr>
                            </w:p>
                            <w:p w:rsidR="00D14C0A" w:rsidRDefault="00D14C0A">
                              <w:pPr>
                                <w:pStyle w:val="msoaccenttext7"/>
                                <w:widowControl w:val="0"/>
                                <w:spacing w:before="120"/>
                                <w:jc w:val="right"/>
                                <w:rPr>
                                  <w:sz w:val="20"/>
                                  <w:szCs w:val="20"/>
                                  <w:lang w:val="es-CO"/>
                                </w:rPr>
                              </w:pPr>
                            </w:p>
                            <w:p w:rsidR="00D14C0A" w:rsidRDefault="00AF42DF">
                              <w:pPr>
                                <w:pStyle w:val="msoaccenttext7"/>
                                <w:widowControl w:val="0"/>
                                <w:spacing w:before="120"/>
                                <w:jc w:val="right"/>
                                <w:rPr>
                                  <w:sz w:val="20"/>
                                  <w:szCs w:val="20"/>
                                </w:rPr>
                              </w:pPr>
                              <w:proofErr w:type="gramStart"/>
                              <w:r>
                                <w:rPr>
                                  <w:sz w:val="20"/>
                                  <w:szCs w:val="20"/>
                                  <w:lang w:val="es-CO"/>
                                </w:rPr>
                                <w:t>l</w:t>
                              </w:r>
                              <w:proofErr w:type="gramEnd"/>
                              <w:r>
                                <w:rPr>
                                  <w:sz w:val="20"/>
                                  <w:szCs w:val="20"/>
                                  <w:lang w:val="es-CO"/>
                                </w:rPr>
                                <w:t xml:space="preserve"> de 2006</w:t>
                              </w:r>
                              <w:r>
                                <w:rPr>
                                  <w:sz w:val="20"/>
                                  <w:szCs w:val="20"/>
                                </w:rPr>
                                <w:t xml:space="preserve"> </w:t>
                              </w:r>
                            </w:p>
                          </w:txbxContent>
                        </wps:txbx>
                        <wps:bodyPr rot="0" vert="horz" wrap="square" lIns="36195" tIns="36195" rIns="36195" bIns="36195" anchor="t" anchorCtr="0" upright="1">
                          <a:noAutofit/>
                        </wps:bodyPr>
                      </wps:wsp>
                      <wpg:grpSp>
                        <wpg:cNvPr id="54" name="Group 35"/>
                        <wpg:cNvGrpSpPr>
                          <a:grpSpLocks/>
                        </wpg:cNvGrpSpPr>
                        <wpg:grpSpPr bwMode="auto">
                          <a:xfrm>
                            <a:off x="10598" y="518"/>
                            <a:ext cx="277" cy="1712"/>
                            <a:chOff x="116935575" y="105606150"/>
                            <a:chExt cx="175867" cy="1087107"/>
                          </a:xfrm>
                        </wpg:grpSpPr>
                        <wps:wsp>
                          <wps:cNvPr id="55" name="Rectangle 36"/>
                          <wps:cNvSpPr>
                            <a:spLocks noChangeArrowheads="1" noChangeShapeType="1"/>
                          </wps:cNvSpPr>
                          <wps:spPr bwMode="auto">
                            <a:xfrm>
                              <a:off x="116935575" y="105606150"/>
                              <a:ext cx="175655" cy="83916"/>
                            </a:xfrm>
                            <a:prstGeom prst="rect">
                              <a:avLst/>
                            </a:prstGeom>
                            <a:solidFill>
                              <a:srgbClr val="006699"/>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6" name="Rectangle 37"/>
                          <wps:cNvSpPr>
                            <a:spLocks noChangeArrowheads="1" noChangeShapeType="1"/>
                          </wps:cNvSpPr>
                          <wps:spPr bwMode="auto">
                            <a:xfrm rot="10800000">
                              <a:off x="116935575" y="106608957"/>
                              <a:ext cx="175652" cy="83920"/>
                            </a:xfrm>
                            <a:prstGeom prst="rect">
                              <a:avLst/>
                            </a:prstGeom>
                            <a:solidFill>
                              <a:srgbClr val="006699"/>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7" name="Rectangle 38"/>
                          <wps:cNvSpPr>
                            <a:spLocks noChangeArrowheads="1" noChangeShapeType="1"/>
                          </wps:cNvSpPr>
                          <wps:spPr bwMode="auto">
                            <a:xfrm>
                              <a:off x="117035830" y="105606644"/>
                              <a:ext cx="75612" cy="1086613"/>
                            </a:xfrm>
                            <a:prstGeom prst="rect">
                              <a:avLst/>
                            </a:prstGeom>
                            <a:solidFill>
                              <a:srgbClr val="006699"/>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pic:pic xmlns:pic="http://schemas.openxmlformats.org/drawingml/2006/picture">
                        <pic:nvPicPr>
                          <pic:cNvPr id="58" name="Picture 39"/>
                          <pic:cNvPicPr>
                            <a:picLocks noChangeAspect="1" noChangeArrowheads="1"/>
                          </pic:cNvPicPr>
                        </pic:nvPicPr>
                        <pic:blipFill>
                          <a:blip r:embed="rId7">
                            <a:clrChange>
                              <a:clrFrom>
                                <a:srgbClr val="FCFDFF"/>
                              </a:clrFrom>
                              <a:clrTo>
                                <a:srgbClr val="FCFDFF">
                                  <a:alpha val="0"/>
                                </a:srgbClr>
                              </a:clrTo>
                            </a:clrChange>
                            <a:grayscl/>
                            <a:extLst>
                              <a:ext uri="{28A0092B-C50C-407E-A947-70E740481C1C}">
                                <a14:useLocalDpi xmlns:a14="http://schemas.microsoft.com/office/drawing/2010/main" val="0"/>
                              </a:ext>
                            </a:extLst>
                          </a:blip>
                          <a:srcRect/>
                          <a:stretch>
                            <a:fillRect/>
                          </a:stretch>
                        </pic:blipFill>
                        <pic:spPr bwMode="auto">
                          <a:xfrm>
                            <a:off x="1931" y="721"/>
                            <a:ext cx="991" cy="108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25" o:spid="_x0000_s1026" style="position:absolute;margin-left:17.1pt;margin-top:-63pt;width:486.9pt;height:109.85pt;z-index:251656192" coordorigin="1193,518" coordsize="9738,219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">
                <v:rect id="Rectangle 26" o:spid="_x0000_s1027" style="position:absolute;left:1211;top:1287;width:9720;height:1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Ykg8QA&#10;AADbAAAADwAAAGRycy9kb3ducmV2LnhtbESPS2vDMBCE74X8B7GB3Bo5wS3FiRLyMvTSQxOXXBdr&#10;Y5tYK2PJj/z7qFDocZiZb5j1djS16Kl1lWUFi3kEgji3uuJCQXZJXz9AOI+ssbZMCh7kYLuZvKwx&#10;0Xbgb+rPvhABwi5BBaX3TSKly0sy6Oa2IQ7ezbYGfZBtIXWLQ4CbWi6j6F0arDgslNjQoaT8fu6M&#10;gnzs46X80bQ/dNdU9tnl65QdlZpNx90KhKfR/4f/2p9aQfwGv1/CD5Cb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2JIPEAAAA2wAAAA8AAAAAAAAAAAAAAAAAmAIAAGRycy9k&#10;b3ducmV2LnhtbFBLBQYAAAAABAAEAPUAAACJAwAAAAA=&#10;" fillcolor="#99c2d6" stroked="f" strokeweight="0">
                  <v:fill angle="90" focus="100%" type="gradient"/>
                  <v:imagedata embosscolor="shadow add(51)"/>
                  <v:shadow on="t" type="emboss" color="#5c7480" color2="shadow add(102)" offset="1pt,1pt" offset2="-1pt,-1pt"/>
                  <o:lock v:ext="edit" shapetype="t"/>
                  <v:textbox inset="2.88pt,2.88pt,2.88pt,2.88pt"/>
                </v:rect>
                <v:group id="Group 27" o:spid="_x0000_s1028" style="position:absolute;left:3582;top:1000;width:277;height:1715" coordorigin="1120401,1062062" coordsize="1762,108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rect id="Rectangle 28" o:spid="_x0000_s1029" style="position:absolute;left:1120403;top:1062062;width:1757;height:8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oLpMQA&#10;AADbAAAADwAAAGRycy9kb3ducmV2LnhtbESPT2vCQBTE7wW/w/IEL6VuKqWW6CpaDHjwYlS8PrKv&#10;SWj2bcxu/vjtu0LB4zAzv2GW68FUoqPGlZYVvE8jEMSZ1SXnCs6n5O0LhPPIGivLpOBODtar0csS&#10;Y217PlKX+lwECLsYFRTe17GULivIoJvamjh4P7Yx6INscqkb7APcVHIWRZ/SYMlhocCavgvKftPW&#10;KOh2VeJT2/a362V/2PDrMdHtVqnJeNgsQHga/DP8395rBR9zeHwJP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qC6TEAAAA2wAAAA8AAAAAAAAAAAAAAAAAmAIAAGRycy9k&#10;b3ducmV2LnhtbFBLBQYAAAAABAAEAPUAAACJAwAAAAA=&#10;" fillcolor="black" stroked="f" strokeweight="0">
                    <v:shadow color="#ccc"/>
                    <o:lock v:ext="edit" shapetype="t"/>
                    <v:textbox inset="2.88pt,2.88pt,2.88pt,2.88pt"/>
                  </v:rect>
                  <v:rect id="Rectangle 29" o:spid="_x0000_s1030" style="position:absolute;left:1120407;top:1072114;width:1757;height:839;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X8or8A&#10;AADbAAAADwAAAGRycy9kb3ducmV2LnhtbERPy6rCMBDdC/5DGMGNaOoDkWoUUQTF1fUBuhuasS02&#10;k9pErX9vFhdcHs57tqhNIV5Uudyygn4vAkGcWJ1zquB03HQnIJxH1lhYJgUfcrCYNxszjLV98x+9&#10;Dj4VIYRdjAoy78tYSpdkZND1bEkcuJutDPoAq1TqCt8h3BRyEEVjaTDn0JBhSauMkvvhaRRsd+dh&#10;3XEdelz1+rm3FzRmPVaq3aqXUxCeav8T/7u3WsEojA1fwg+Q8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NfyivwAAANsAAAAPAAAAAAAAAAAAAAAAAJgCAABkcnMvZG93bnJl&#10;di54bWxQSwUGAAAAAAQABAD1AAAAhAMAAAAA&#10;" fillcolor="black" stroked="f" strokeweight="0">
                    <v:shadow color="#ccc"/>
                    <o:lock v:ext="edit" shapetype="t"/>
                    <v:textbox inset="2.88pt,2.88pt,2.88pt,2.88pt"/>
                  </v:rect>
                  <v:rect id="Rectangle 30" o:spid="_x0000_s1031" style="position:absolute;left:1120401;top:1062067;width:756;height:108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k6TcQA&#10;AADbAAAADwAAAGRycy9kb3ducmV2LnhtbESPT2vCQBTE7wW/w/IEL6VuKqXY6CpaDHjwYlS8PrKv&#10;SWj2bcxu/vjtu0LB4zAzv2GW68FUoqPGlZYVvE8jEMSZ1SXnCs6n5G0OwnlkjZVlUnAnB+vV6GWJ&#10;sbY9H6lLfS4ChF2MCgrv61hKlxVk0E1tTRy8H9sY9EE2udQN9gFuKjmLok9psOSwUGBN3wVlv2lr&#10;FHS7KvGpbfvb9bI/bPj1mOh2q9RkPGwWIDwN/hn+b++1go8veHwJP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5Ok3EAAAA2wAAAA8AAAAAAAAAAAAAAAAAmAIAAGRycy9k&#10;b3ducmV2LnhtbFBLBQYAAAAABAAEAPUAAACJAwAAAAA=&#10;" fillcolor="black" stroked="f" strokeweight="0">
                    <v:shadow color="#ccc"/>
                    <o:lock v:ext="edit" shapetype="t"/>
                    <v:textbox inset="2.88pt,2.88pt,2.88pt,2.88pt"/>
                  </v:rect>
                </v:group>
                <v:shapetype id="_x0000_t202" coordsize="21600,21600" o:spt="202" path="m,l,21600r21600,l21600,xe">
                  <v:stroke joinstyle="miter"/>
                  <v:path gradientshapeok="t" o:connecttype="rect"/>
                </v:shapetype>
                <v:shape id="Text Box 31" o:spid="_x0000_s1032" type="#_x0000_t202" style="position:absolute;left:1193;top:1837;width:2700;height:5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B1BsIA&#10;AADbAAAADwAAAGRycy9kb3ducmV2LnhtbERPXWvCMBR9H+w/hDvwZczUyoZ0RhmCIiIT2+390lyb&#10;YnNTmlirv948DPZ4ON/z5WAb0VPna8cKJuMEBHHpdM2Vgp9i/TYD4QOyxsYxKbiRh+Xi+WmOmXZX&#10;PlKfh0rEEPYZKjAhtJmUvjRk0Y9dSxy5k+sshgi7SuoOrzHcNjJNkg9psebYYLCllaHynF+sguK0&#10;Md+z6f331VaTcn/eHdJjI5UavQxfnyACDeFf/OfeagXvcX38En+A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IHUGwgAAANsAAAAPAAAAAAAAAAAAAAAAAJgCAABkcnMvZG93&#10;bnJldi54bWxQSwUGAAAAAAQABAD1AAAAhwMAAAAA&#10;" filled="f" stroked="f" strokeweight="0">
                  <o:lock v:ext="edit" shapetype="t"/>
                  <v:textbox inset="2.85pt,2.85pt,2.85pt,2.85pt">
                    <w:txbxContent>
                      <w:p w:rsidR="00000000" w:rsidRDefault="00AF42DF">
                        <w:pPr>
                          <w:pStyle w:val="msoorganizationname"/>
                          <w:widowControl w:val="0"/>
                          <w:rPr>
                            <w:sz w:val="18"/>
                            <w:szCs w:val="18"/>
                          </w:rPr>
                        </w:pPr>
                        <w:r>
                          <w:rPr>
                            <w:sz w:val="18"/>
                            <w:szCs w:val="18"/>
                          </w:rPr>
                          <w:t>República de Colombia</w:t>
                        </w:r>
                      </w:p>
                      <w:p w:rsidR="00000000" w:rsidRDefault="00AF42DF">
                        <w:pPr>
                          <w:pStyle w:val="msoorganizationname"/>
                          <w:widowControl w:val="0"/>
                          <w:rPr>
                            <w:sz w:val="18"/>
                            <w:szCs w:val="18"/>
                          </w:rPr>
                        </w:pPr>
                        <w:r>
                          <w:rPr>
                            <w:sz w:val="18"/>
                            <w:szCs w:val="18"/>
                          </w:rPr>
                          <w:t xml:space="preserve">Consejo de Estado </w:t>
                        </w:r>
                      </w:p>
                    </w:txbxContent>
                  </v:textbox>
                </v:shape>
                <v:shape id="Text Box 32" o:spid="_x0000_s1033" type="#_x0000_t202" style="position:absolute;left:3911;top:1233;width:6840;height:1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zQncUA&#10;AADbAAAADwAAAGRycy9kb3ducmV2LnhtbESP3WrCQBSE7wu+w3IEb0Q3USoSXUWESpFSiT/3h+wx&#10;G8yeDdmtpn36bkHo5TAz3zDLdWdrcafWV44VpOMEBHHhdMWlgvPpbTQH4QOyxtoxKfgmD+tV72WJ&#10;mXYPzul+DKWIEPYZKjAhNJmUvjBk0Y9dQxy9q2sthijbUuoWHxFuazlJkpm0WHFcMNjQ1lBxO35Z&#10;BafrznzOpz+XoS3T4uO2P0zyWio16HebBYhAXfgPP9vvWsFrCn9f4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bNCdxQAAANsAAAAPAAAAAAAAAAAAAAAAAJgCAABkcnMv&#10;ZG93bnJldi54bWxQSwUGAAAAAAQABAD1AAAAigMAAAAA&#10;" filled="f" stroked="f" strokeweight="0">
                  <o:lock v:ext="edit" shapetype="t"/>
                  <v:textbox inset="2.85pt,2.85pt,2.85pt,2.85pt">
                    <w:txbxContent>
                      <w:p w:rsidR="00000000" w:rsidRDefault="00AF42DF">
                        <w:pPr>
                          <w:pStyle w:val="msotitle3"/>
                          <w:widowControl w:val="0"/>
                          <w:rPr>
                            <w:sz w:val="36"/>
                            <w:szCs w:val="36"/>
                          </w:rPr>
                        </w:pPr>
                        <w:r>
                          <w:rPr>
                            <w:sz w:val="36"/>
                            <w:szCs w:val="36"/>
                          </w:rPr>
                          <w:t>BOLETÍN DEL CONSEJO DE ESTADO</w:t>
                        </w:r>
                      </w:p>
                    </w:txbxContent>
                  </v:textbox>
                </v:shape>
                <v:shape id="Text Box 33" o:spid="_x0000_s1034" type="#_x0000_t202" style="position:absolute;left:4091;top:1801;width:2700;height: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5O6sUA&#10;AADbAAAADwAAAGRycy9kb3ducmV2LnhtbESP3WrCQBSE7wu+w3IEb4puTKlIdBURlFJKJf7cH7LH&#10;bDB7NmRXTX16t1Do5TAz3zDzZWdrcaPWV44VjEcJCOLC6YpLBcfDZjgF4QOyxtoxKfghD8tF72WO&#10;mXZ3zum2D6WIEPYZKjAhNJmUvjBk0Y9cQxy9s2sthijbUuoW7xFua5kmyURarDguGGxobai47K9W&#10;weG8Nd/Tt8fp1Zbj4uvyuUvzWio16HerGYhAXfgP/7U/tIL3FH6/xB8gF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vk7qxQAAANsAAAAPAAAAAAAAAAAAAAAAAJgCAABkcnMv&#10;ZG93bnJldi54bWxQSwUGAAAAAAQABAD1AAAAigMAAAAA&#10;" filled="f" stroked="f" strokeweight="0">
                  <o:lock v:ext="edit" shapetype="t"/>
                  <v:textbox inset="2.85pt,2.85pt,2.85pt,2.85pt">
                    <w:txbxContent>
                      <w:p w:rsidR="00000000" w:rsidRDefault="00AF42DF">
                        <w:pPr>
                          <w:pStyle w:val="msoaccenttext7"/>
                          <w:widowControl w:val="0"/>
                          <w:rPr>
                            <w:b/>
                            <w:bCs/>
                            <w:sz w:val="20"/>
                            <w:szCs w:val="20"/>
                            <w:lang w:val="es-CO"/>
                          </w:rPr>
                        </w:pPr>
                        <w:r>
                          <w:rPr>
                            <w:b/>
                            <w:bCs/>
                            <w:sz w:val="20"/>
                            <w:szCs w:val="20"/>
                            <w:lang w:val="es-CO"/>
                          </w:rPr>
                          <w:t>No 11–  Octubre 1 de 2007</w:t>
                        </w:r>
                      </w:p>
                      <w:p w:rsidR="00000000" w:rsidRDefault="00AF42DF">
                        <w:pPr>
                          <w:pStyle w:val="msoaccenttext7"/>
                          <w:widowControl w:val="0"/>
                          <w:rPr>
                            <w:b/>
                            <w:bCs/>
                            <w:sz w:val="20"/>
                            <w:szCs w:val="20"/>
                            <w:lang w:val="es-CO"/>
                          </w:rPr>
                        </w:pPr>
                        <w:r>
                          <w:rPr>
                            <w:b/>
                            <w:bCs/>
                            <w:sz w:val="20"/>
                            <w:szCs w:val="20"/>
                            <w:lang w:val="es-CO"/>
                          </w:rPr>
                          <w:t>BOGOTÁ COLOMBIA</w:t>
                        </w:r>
                      </w:p>
                      <w:p w:rsidR="00000000" w:rsidRDefault="00AF42DF">
                        <w:pPr>
                          <w:pStyle w:val="msoaccenttext7"/>
                          <w:widowControl w:val="0"/>
                          <w:spacing w:before="120"/>
                          <w:rPr>
                            <w:sz w:val="20"/>
                            <w:szCs w:val="20"/>
                            <w:lang w:val="es-CO"/>
                          </w:rPr>
                        </w:pPr>
                      </w:p>
                      <w:p w:rsidR="00000000" w:rsidRDefault="00AF42DF">
                        <w:pPr>
                          <w:pStyle w:val="msoaccenttext7"/>
                          <w:widowControl w:val="0"/>
                          <w:spacing w:before="120"/>
                          <w:rPr>
                            <w:sz w:val="20"/>
                            <w:szCs w:val="20"/>
                            <w:lang w:val="es-CO"/>
                          </w:rPr>
                        </w:pPr>
                      </w:p>
                      <w:p w:rsidR="00000000" w:rsidRDefault="00AF42DF">
                        <w:pPr>
                          <w:pStyle w:val="msoaccenttext7"/>
                          <w:widowControl w:val="0"/>
                          <w:spacing w:before="120"/>
                          <w:rPr>
                            <w:sz w:val="20"/>
                            <w:szCs w:val="20"/>
                            <w:lang w:val="es-CO"/>
                          </w:rPr>
                        </w:pPr>
                      </w:p>
                      <w:p w:rsidR="00000000" w:rsidRDefault="00AF42DF">
                        <w:pPr>
                          <w:pStyle w:val="msoaccenttext7"/>
                          <w:widowControl w:val="0"/>
                          <w:spacing w:before="120"/>
                        </w:pPr>
                        <w:r>
                          <w:rPr>
                            <w:sz w:val="20"/>
                            <w:szCs w:val="20"/>
                            <w:lang w:val="es-CO"/>
                          </w:rPr>
                          <w:t>l de 2006</w:t>
                        </w:r>
                        <w:r>
                          <w:rPr>
                            <w:sz w:val="20"/>
                            <w:szCs w:val="20"/>
                          </w:rPr>
                          <w:t xml:space="preserve"> </w:t>
                        </w:r>
                      </w:p>
                    </w:txbxContent>
                  </v:textbox>
                </v:shape>
                <v:shape id="Text Box 34" o:spid="_x0000_s1035" type="#_x0000_t202" style="position:absolute;left:8393;top:901;width:2142;height: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LrccQA&#10;AADbAAAADwAAAGRycy9kb3ducmV2LnhtbESP3YrCMBSE7wXfIRzBG1lTFRepRhHBRZZF8e/+0Byb&#10;YnNSmqx2fXqzIHg5zMw3zGzR2FLcqPaFYwWDfgKCOHO64FzB6bj+mIDwAVlj6ZgU/JGHxbzdmmGq&#10;3Z33dDuEXEQI+xQVmBCqVEqfGbLo+64ijt7F1RZDlHUudY33CLelHCbJp7RYcFwwWNHKUHY9/FoF&#10;x8uX2U5Gj3PP5oPs5/q9G+5LqVS30yynIAI14R1+tTdawXgE/1/iD5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y63HEAAAA2wAAAA8AAAAAAAAAAAAAAAAAmAIAAGRycy9k&#10;b3ducmV2LnhtbFBLBQYAAAAABAAEAPUAAACJAwAAAAA=&#10;" filled="f" stroked="f" strokeweight="0">
                  <o:lock v:ext="edit" shapetype="t"/>
                  <v:textbox inset="2.85pt,2.85pt,2.85pt,2.85pt">
                    <w:txbxContent>
                      <w:p w:rsidR="00000000" w:rsidRDefault="00AF42DF">
                        <w:pPr>
                          <w:pStyle w:val="msoaccenttext7"/>
                          <w:widowControl w:val="0"/>
                          <w:jc w:val="right"/>
                          <w:rPr>
                            <w:sz w:val="20"/>
                            <w:szCs w:val="20"/>
                            <w:lang w:val="es-CO"/>
                          </w:rPr>
                        </w:pPr>
                        <w:r>
                          <w:rPr>
                            <w:sz w:val="20"/>
                            <w:szCs w:val="20"/>
                            <w:lang w:val="es-CO"/>
                          </w:rPr>
                          <w:t>Publicació</w:t>
                        </w:r>
                        <w:r>
                          <w:rPr>
                            <w:sz w:val="20"/>
                            <w:szCs w:val="20"/>
                            <w:lang w:val="es-CO"/>
                          </w:rPr>
                          <w:t>n Quincenal</w:t>
                        </w:r>
                      </w:p>
                      <w:p w:rsidR="00000000" w:rsidRDefault="00AF42DF">
                        <w:pPr>
                          <w:pStyle w:val="msoaccenttext7"/>
                          <w:widowControl w:val="0"/>
                          <w:spacing w:before="120"/>
                          <w:jc w:val="right"/>
                          <w:rPr>
                            <w:sz w:val="20"/>
                            <w:szCs w:val="20"/>
                            <w:lang w:val="es-CO"/>
                          </w:rPr>
                        </w:pPr>
                      </w:p>
                      <w:p w:rsidR="00000000" w:rsidRDefault="00AF42DF">
                        <w:pPr>
                          <w:pStyle w:val="msoaccenttext7"/>
                          <w:widowControl w:val="0"/>
                          <w:spacing w:before="120"/>
                          <w:jc w:val="right"/>
                          <w:rPr>
                            <w:sz w:val="20"/>
                            <w:szCs w:val="20"/>
                            <w:lang w:val="es-CO"/>
                          </w:rPr>
                        </w:pPr>
                      </w:p>
                      <w:p w:rsidR="00000000" w:rsidRDefault="00AF42DF">
                        <w:pPr>
                          <w:pStyle w:val="msoaccenttext7"/>
                          <w:widowControl w:val="0"/>
                          <w:spacing w:before="120"/>
                          <w:jc w:val="right"/>
                          <w:rPr>
                            <w:sz w:val="20"/>
                            <w:szCs w:val="20"/>
                            <w:lang w:val="es-CO"/>
                          </w:rPr>
                        </w:pPr>
                      </w:p>
                      <w:p w:rsidR="00000000" w:rsidRDefault="00AF42DF">
                        <w:pPr>
                          <w:pStyle w:val="msoaccenttext7"/>
                          <w:widowControl w:val="0"/>
                          <w:spacing w:before="120"/>
                          <w:jc w:val="right"/>
                          <w:rPr>
                            <w:sz w:val="20"/>
                            <w:szCs w:val="20"/>
                          </w:rPr>
                        </w:pPr>
                        <w:r>
                          <w:rPr>
                            <w:sz w:val="20"/>
                            <w:szCs w:val="20"/>
                            <w:lang w:val="es-CO"/>
                          </w:rPr>
                          <w:t>l de 2006</w:t>
                        </w:r>
                        <w:r>
                          <w:rPr>
                            <w:sz w:val="20"/>
                            <w:szCs w:val="20"/>
                          </w:rPr>
                          <w:t xml:space="preserve"> </w:t>
                        </w:r>
                      </w:p>
                    </w:txbxContent>
                  </v:textbox>
                </v:shape>
                <v:group id="Group 35" o:spid="_x0000_s1036" style="position:absolute;left:10598;top:518;width:277;height:1712" coordorigin="1169355,1056061" coordsize="1758,108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rect id="Rectangle 36" o:spid="_x0000_s1037" style="position:absolute;left:1169355;top:1056061;width:1757;height:8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DXNsEA&#10;AADbAAAADwAAAGRycy9kb3ducmV2LnhtbESPQYvCMBSE74L/ITzBm6YKinRNyyqsCAVR170/mrdt&#10;2ealJFmt/94IgsdhZr5h1nlvWnEl5xvLCmbTBARxaXXDlYLL99dkBcIHZI2tZVJwJw95NhysMdX2&#10;xie6nkMlIoR9igrqELpUSl/WZNBPbUccvV/rDIYoXSW1w1uEm1bOk2QpDTYcF2rsaFtT+Xf+Nwr2&#10;RbEhmVy0O8x1VZzsbHdc/Sg1HvWfHyAC9eEdfrX3WsFiAc8v8QfI7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ow1zbBAAAA2wAAAA8AAAAAAAAAAAAAAAAAmAIAAGRycy9kb3du&#10;cmV2LnhtbFBLBQYAAAAABAAEAPUAAACGAwAAAAA=&#10;" fillcolor="#069" stroked="f" strokeweight="0">
                    <v:shadow color="#ccc"/>
                    <o:lock v:ext="edit" shapetype="t"/>
                    <v:textbox inset="2.88pt,2.88pt,2.88pt,2.88pt"/>
                  </v:rect>
                  <v:rect id="Rectangle 37" o:spid="_x0000_s1038" style="position:absolute;left:1169355;top:1066089;width:1757;height:839;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JAh8QA&#10;AADbAAAADwAAAGRycy9kb3ducmV2LnhtbESPQYvCMBSE74L/ITxhb5oqKGs1igoLilDQFfH4bJ5t&#10;sXkpTap1f/1GWNjjMDPfMPNla0rxoNoVlhUMBxEI4tTqgjMFp++v/icI55E1lpZJwYscLBfdzhxj&#10;bZ98oMfRZyJA2MWoIPe+iqV0aU4G3cBWxMG72dqgD7LOpK7xGeCmlKMomkiDBYeFHCva5JTej41R&#10;wNfpeJgkP5f9eb9bb61rkuumUeqj165mIDy1/j/8195qBeMJvL+EH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SQIfEAAAA2wAAAA8AAAAAAAAAAAAAAAAAmAIAAGRycy9k&#10;b3ducmV2LnhtbFBLBQYAAAAABAAEAPUAAACJAwAAAAA=&#10;" fillcolor="#069" stroked="f" strokeweight="0">
                    <v:shadow color="#ccc"/>
                    <o:lock v:ext="edit" shapetype="t"/>
                    <v:textbox inset="2.88pt,2.88pt,2.88pt,2.88pt"/>
                  </v:rect>
                  <v:rect id="Rectangle 38" o:spid="_x0000_s1039" style="position:absolute;left:1170358;top:1056066;width:756;height:108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7s2sMA&#10;AADbAAAADwAAAGRycy9kb3ducmV2LnhtbESPQWvCQBSE7wX/w/KE3urGQFuJrqJCSyAg1dr7I/tM&#10;gtm3YXebpP++Kwgeh5n5hlltRtOKnpxvLCuYzxIQxKXVDVcKzt8fLwsQPiBrbC2Tgj/ysFlPnlaY&#10;aTvwkfpTqESEsM9QQR1Cl0npy5oM+pntiKN3sc5giNJVUjscIty0Mk2SN2mw4bhQY0f7msrr6dco&#10;yItiRzI5a3dIdVUc7fzza/Gj1PN03C5BBBrDI3xv51rB6zvcvsQfI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7s2sMAAADbAAAADwAAAAAAAAAAAAAAAACYAgAAZHJzL2Rv&#10;d25yZXYueG1sUEsFBgAAAAAEAAQA9QAAAIgDAAAAAA==&#10;" fillcolor="#069" stroked="f" strokeweight="0">
                    <v:shadow color="#ccc"/>
                    <o:lock v:ext="edit" shapetype="t"/>
                    <v:textbox inset="2.88pt,2.88pt,2.88pt,2.88pt"/>
                  </v:rec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40" type="#_x0000_t75" style="position:absolute;left:1931;top:721;width:991;height:10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DJPPPCAAAA2wAAAA8AAABkcnMvZG93bnJldi54bWxET01rwkAQvQv+h2UKvYhuWqiG6BqkENoe&#10;ipq09yE7JrHZ2ZDdxrS/3j0IHh/ve5OOphUD9a6xrOBpEYEgLq1uuFLwVWTzGITzyBpby6Tgjxyk&#10;2+lkg4m2Fz7SkPtKhBB2CSqove8SKV1Zk0G3sB1x4E62N+gD7Cupe7yEcNPK5yhaSoMNh4YaO3qt&#10;qfzJf42C1fcb6XO2HA7m8/8c74t89iEbpR4fxt0ahKfR38U397tW8BLGhi/hB8jtF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gyTzzwgAAANsAAAAPAAAAAAAAAAAAAAAAAJ8C&#10;AABkcnMvZG93bnJldi54bWxQSwUGAAAAAAQABAD3AAAAjgMAAAAA&#10;">
                  <v:imagedata r:id="rId8" o:title="" chromakey="#fcfdff" grayscale="t"/>
                </v:shape>
              </v:group>
            </w:pict>
          </mc:Fallback>
        </mc:AlternateContent>
      </w:r>
    </w:p>
    <w:p w:rsidR="00D14C0A" w:rsidRDefault="00AF42DF">
      <w:pPr>
        <w:tabs>
          <w:tab w:val="left" w:pos="-1440"/>
        </w:tabs>
      </w:pPr>
      <w:r>
        <w:tab/>
      </w:r>
    </w:p>
    <w:p w:rsidR="00D14C0A" w:rsidRDefault="00AF42DF">
      <w:pPr>
        <w:tabs>
          <w:tab w:val="left" w:pos="-1440"/>
          <w:tab w:val="left" w:pos="7339"/>
        </w:tabs>
      </w:pPr>
      <w:r>
        <w:tab/>
      </w:r>
    </w:p>
    <w:p w:rsidR="00D14C0A" w:rsidRDefault="00D14C0A">
      <w:pPr>
        <w:tabs>
          <w:tab w:val="left" w:pos="-1440"/>
        </w:tabs>
      </w:pPr>
    </w:p>
    <w:p w:rsidR="00D14C0A" w:rsidRDefault="00201471">
      <w:pPr>
        <w:tabs>
          <w:tab w:val="left" w:pos="-1440"/>
        </w:tabs>
      </w:pPr>
      <w:r>
        <w:rPr>
          <w:noProof/>
          <w:lang w:val="es-CO" w:eastAsia="es-CO"/>
        </w:rPr>
        <mc:AlternateContent>
          <mc:Choice Requires="wps">
            <w:drawing>
              <wp:anchor distT="0" distB="0" distL="114300" distR="114300" simplePos="0" relativeHeight="251651072" behindDoc="0" locked="0" layoutInCell="1" allowOverlap="1">
                <wp:simplePos x="0" y="0"/>
                <wp:positionH relativeFrom="page">
                  <wp:posOffset>2254885</wp:posOffset>
                </wp:positionH>
                <wp:positionV relativeFrom="page">
                  <wp:posOffset>1700530</wp:posOffset>
                </wp:positionV>
                <wp:extent cx="4518025" cy="248920"/>
                <wp:effectExtent l="0" t="0" r="0" b="3175"/>
                <wp:wrapNone/>
                <wp:docPr id="4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802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33399"/>
                              </a:solidFill>
                              <a:miter lim="800000"/>
                              <a:headEnd/>
                              <a:tailEnd/>
                            </a14:hiddenLine>
                          </a:ext>
                        </a:extLst>
                      </wps:spPr>
                      <wps:txbx>
                        <w:txbxContent>
                          <w:p w:rsidR="00D14C0A" w:rsidRDefault="00AF42DF">
                            <w:pPr>
                              <w:pStyle w:val="Ttulo1"/>
                              <w:rPr>
                                <w:rFonts w:ascii="Trebuchet MS" w:hAnsi="Trebuchet MS" w:cs="Trebuchet MS"/>
                                <w:lang w:val="es-ES"/>
                              </w:rPr>
                            </w:pPr>
                            <w:r>
                              <w:rPr>
                                <w:rFonts w:ascii="Trebuchet MS" w:hAnsi="Trebuchet MS" w:cs="Trebuchet MS"/>
                                <w:lang w:val="es-ES"/>
                              </w:rPr>
                              <w:t xml:space="preserve"> EDITORIAL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1" type="#_x0000_t202" style="position:absolute;margin-left:177.55pt;margin-top:133.9pt;width:355.75pt;height:19.6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" filled="f" stroked="f" strokecolor="#339">
                <v:textbox inset="0,0,0,0">
                  <w:txbxContent>
                    <w:p w:rsidR="00000000" w:rsidRDefault="00AF42DF">
                      <w:pPr>
                        <w:pStyle w:val="Ttulo1"/>
                        <w:rPr>
                          <w:rFonts w:ascii="Trebuchet MS" w:hAnsi="Trebuchet MS" w:cs="Trebuchet MS"/>
                          <w:lang w:val="es-ES"/>
                        </w:rPr>
                      </w:pPr>
                      <w:r>
                        <w:rPr>
                          <w:rFonts w:ascii="Trebuchet MS" w:hAnsi="Trebuchet MS" w:cs="Trebuchet MS"/>
                          <w:lang w:val="es-ES"/>
                        </w:rPr>
                        <w:t xml:space="preserve"> EDITORIAL</w:t>
                      </w:r>
                    </w:p>
                  </w:txbxContent>
                </v:textbox>
                <w10:wrap anchorx="page" anchory="page"/>
              </v:shape>
            </w:pict>
          </mc:Fallback>
        </mc:AlternateContent>
      </w:r>
    </w:p>
    <w:p w:rsidR="00D14C0A" w:rsidRDefault="00201471">
      <w:pPr>
        <w:tabs>
          <w:tab w:val="left" w:pos="-1440"/>
        </w:tabs>
      </w:pPr>
      <w:r>
        <w:rPr>
          <w:noProof/>
          <w:lang w:val="es-CO" w:eastAsia="es-CO"/>
        </w:rPr>
        <mc:AlternateContent>
          <mc:Choice Requires="wps">
            <w:drawing>
              <wp:anchor distT="0" distB="0" distL="114300" distR="114300" simplePos="0" relativeHeight="251650048" behindDoc="0" locked="0" layoutInCell="1" allowOverlap="1">
                <wp:simplePos x="0" y="0"/>
                <wp:positionH relativeFrom="page">
                  <wp:posOffset>2320290</wp:posOffset>
                </wp:positionH>
                <wp:positionV relativeFrom="page">
                  <wp:posOffset>1814830</wp:posOffset>
                </wp:positionV>
                <wp:extent cx="4849495" cy="4114800"/>
                <wp:effectExtent l="0" t="0" r="2540" b="4445"/>
                <wp:wrapNone/>
                <wp:docPr id="4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9495" cy="411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4C0A" w:rsidRDefault="00D14C0A">
                            <w:pPr>
                              <w:jc w:val="both"/>
                              <w:rPr>
                                <w:rFonts w:ascii="Trebuchet MS" w:hAnsi="Trebuchet MS" w:cs="Trebuchet MS"/>
                                <w:sz w:val="20"/>
                                <w:szCs w:val="20"/>
                                <w:lang w:val="es-ES_tradnl"/>
                              </w:rPr>
                            </w:pPr>
                          </w:p>
                          <w:p w:rsidR="00D14C0A" w:rsidRDefault="00D14C0A">
                            <w:pPr>
                              <w:jc w:val="both"/>
                              <w:rPr>
                                <w:rFonts w:ascii="Trebuchet MS" w:hAnsi="Trebuchet MS" w:cs="Trebuchet MS"/>
                                <w:sz w:val="20"/>
                                <w:szCs w:val="20"/>
                                <w:lang w:val="es-ES_tradnl"/>
                              </w:rPr>
                            </w:pPr>
                          </w:p>
                          <w:p w:rsidR="00D14C0A" w:rsidRDefault="00AF42DF">
                            <w:pPr>
                              <w:jc w:val="both"/>
                              <w:rPr>
                                <w:rFonts w:ascii="Trebuchet MS" w:hAnsi="Trebuchet MS" w:cs="Trebuchet MS"/>
                                <w:sz w:val="22"/>
                                <w:szCs w:val="22"/>
                                <w:lang w:val="es-ES_tradnl"/>
                              </w:rPr>
                            </w:pPr>
                            <w:r>
                              <w:rPr>
                                <w:rFonts w:ascii="Trebuchet MS" w:hAnsi="Trebuchet MS" w:cs="Trebuchet MS"/>
                                <w:sz w:val="22"/>
                                <w:szCs w:val="22"/>
                                <w:lang w:val="es-ES_tradnl"/>
                              </w:rPr>
                              <w:t>Con la entrada en funcionamiento de los juzgados administrativos del Circuito se han presentado dudas en materia de competencias.  La Sala Plena se ha pronunciado para dar luces en acciones de nulidad y restablecimiento del derecho donde se tendrá en cuenta el criterio objetivo o subjetivo, según sea el asunto del orden nacional o territorial.</w:t>
                            </w:r>
                          </w:p>
                          <w:p w:rsidR="00D14C0A" w:rsidRDefault="00D14C0A">
                            <w:pPr>
                              <w:jc w:val="both"/>
                              <w:rPr>
                                <w:rFonts w:ascii="Trebuchet MS" w:hAnsi="Trebuchet MS" w:cs="Trebuchet MS"/>
                                <w:sz w:val="22"/>
                                <w:szCs w:val="22"/>
                                <w:lang w:val="es-ES_tradnl"/>
                              </w:rPr>
                            </w:pPr>
                          </w:p>
                          <w:p w:rsidR="00D14C0A" w:rsidRDefault="00AF42DF">
                            <w:pPr>
                              <w:jc w:val="both"/>
                              <w:rPr>
                                <w:rFonts w:ascii="Trebuchet MS" w:hAnsi="Trebuchet MS" w:cs="Trebuchet MS"/>
                                <w:sz w:val="22"/>
                                <w:szCs w:val="22"/>
                                <w:lang w:val="es-ES_tradnl"/>
                              </w:rPr>
                            </w:pPr>
                            <w:r>
                              <w:rPr>
                                <w:rFonts w:ascii="Trebuchet MS" w:hAnsi="Trebuchet MS" w:cs="Trebuchet MS"/>
                                <w:sz w:val="22"/>
                                <w:szCs w:val="22"/>
                                <w:lang w:val="es-ES_tradnl"/>
                              </w:rPr>
                              <w:t>Para efectos de la presentación de la demanda en debida forma, la Sección Tercera le otorga valor a los actos administrativos de carácter general que se publiquen en las páginas electrónicas de las entidades departamentales o municipales.  De esta forma se hace prevalecer el derecho sustancial.</w:t>
                            </w:r>
                          </w:p>
                          <w:p w:rsidR="00D14C0A" w:rsidRDefault="00D14C0A">
                            <w:pPr>
                              <w:jc w:val="both"/>
                              <w:rPr>
                                <w:rFonts w:ascii="Trebuchet MS" w:hAnsi="Trebuchet MS" w:cs="Trebuchet MS"/>
                                <w:sz w:val="22"/>
                                <w:szCs w:val="22"/>
                                <w:lang w:val="es-ES_tradnl"/>
                              </w:rPr>
                            </w:pPr>
                          </w:p>
                          <w:p w:rsidR="00D14C0A" w:rsidRDefault="00AF42DF">
                            <w:pPr>
                              <w:jc w:val="both"/>
                              <w:rPr>
                                <w:rFonts w:ascii="Trebuchet MS" w:hAnsi="Trebuchet MS" w:cs="Trebuchet MS"/>
                                <w:sz w:val="22"/>
                                <w:szCs w:val="22"/>
                                <w:lang w:val="es-ES_tradnl"/>
                              </w:rPr>
                            </w:pPr>
                            <w:r>
                              <w:rPr>
                                <w:rFonts w:ascii="Trebuchet MS" w:hAnsi="Trebuchet MS" w:cs="Trebuchet MS"/>
                                <w:sz w:val="22"/>
                                <w:szCs w:val="22"/>
                                <w:lang w:val="es-ES_tradnl"/>
                              </w:rPr>
                              <w:t>La Sección Primera modifica su jurisprudencia en el sentido de considerar que la falta de comunicación de la solicitud de licencia de construcción es una irregularidad que conlleva la anulación de la licencia.</w:t>
                            </w:r>
                          </w:p>
                          <w:p w:rsidR="00D14C0A" w:rsidRDefault="00D14C0A">
                            <w:pPr>
                              <w:jc w:val="both"/>
                              <w:rPr>
                                <w:rFonts w:ascii="Trebuchet MS" w:hAnsi="Trebuchet MS" w:cs="Trebuchet MS"/>
                                <w:sz w:val="22"/>
                                <w:szCs w:val="22"/>
                                <w:lang w:val="es-ES_tradnl"/>
                              </w:rPr>
                            </w:pPr>
                          </w:p>
                          <w:p w:rsidR="00D14C0A" w:rsidRDefault="00AF42DF">
                            <w:pPr>
                              <w:jc w:val="both"/>
                              <w:rPr>
                                <w:rFonts w:ascii="Trebuchet MS" w:eastAsia="Arial Unicode MS" w:hAnsi="Trebuchet MS"/>
                                <w:sz w:val="22"/>
                                <w:szCs w:val="22"/>
                              </w:rPr>
                            </w:pPr>
                            <w:r>
                              <w:rPr>
                                <w:rFonts w:ascii="Trebuchet MS" w:hAnsi="Trebuchet MS" w:cs="Trebuchet MS"/>
                                <w:sz w:val="22"/>
                                <w:szCs w:val="22"/>
                                <w:lang w:val="es-ES_tradnl"/>
                              </w:rPr>
                              <w:t>En materia tributaria, la Sección Cuarta concluye que la derogatoria de las exenciones que en su momento generaron derechos adquiridos o situaciones consolidadas para quienes cumplieron los requisitos exigidos, no  afecta a los contribuyentes que actuaron en virtud de la confianza legítima.</w:t>
                            </w:r>
                          </w:p>
                          <w:p w:rsidR="00D14C0A" w:rsidRDefault="00D14C0A">
                            <w:pPr>
                              <w:jc w:val="both"/>
                              <w:rPr>
                                <w:rFonts w:ascii="Trebuchet MS" w:eastAsia="Arial Unicode MS" w:hAnsi="Trebuchet MS"/>
                                <w:b/>
                                <w:bCs/>
                                <w:sz w:val="22"/>
                                <w:szCs w:val="22"/>
                              </w:rPr>
                            </w:pPr>
                          </w:p>
                          <w:p w:rsidR="00D14C0A" w:rsidRDefault="00AF42DF">
                            <w:pPr>
                              <w:pStyle w:val="Ttulo3"/>
                            </w:pPr>
                            <w:r>
                              <w:t>Ligia López Díaz</w:t>
                            </w:r>
                          </w:p>
                          <w:p w:rsidR="00D14C0A" w:rsidRDefault="00AF42DF">
                            <w:pPr>
                              <w:jc w:val="both"/>
                              <w:rPr>
                                <w:rFonts w:ascii="Trebuchet MS" w:eastAsia="Arial Unicode MS" w:hAnsi="Trebuchet MS"/>
                                <w:sz w:val="22"/>
                                <w:szCs w:val="22"/>
                              </w:rPr>
                            </w:pPr>
                            <w:r>
                              <w:rPr>
                                <w:rFonts w:ascii="Trebuchet MS" w:eastAsia="Arial Unicode MS" w:hAnsi="Trebuchet MS" w:cs="Trebuchet MS"/>
                                <w:b/>
                                <w:bCs/>
                                <w:sz w:val="22"/>
                                <w:szCs w:val="22"/>
                              </w:rPr>
                              <w:t>Vicepresidente</w:t>
                            </w:r>
                          </w:p>
                          <w:p w:rsidR="00D14C0A" w:rsidRDefault="00D14C0A">
                            <w:pPr>
                              <w:jc w:val="both"/>
                              <w:rPr>
                                <w:rFonts w:ascii="Trebuchet MS" w:hAnsi="Trebuchet MS" w:cs="Trebuchet MS"/>
                                <w:sz w:val="20"/>
                                <w:szCs w:val="20"/>
                              </w:rPr>
                            </w:pPr>
                          </w:p>
                          <w:p w:rsidR="00D14C0A" w:rsidRDefault="00D14C0A">
                            <w:pPr>
                              <w:jc w:val="both"/>
                              <w:rPr>
                                <w:rFonts w:ascii="Trebuchet MS" w:hAnsi="Trebuchet MS" w:cs="Trebuchet MS"/>
                                <w:sz w:val="20"/>
                                <w:szCs w:val="20"/>
                              </w:rPr>
                            </w:pPr>
                          </w:p>
                          <w:p w:rsidR="00D14C0A" w:rsidRDefault="00D14C0A">
                            <w:pPr>
                              <w:jc w:val="both"/>
                              <w:rPr>
                                <w:rFonts w:ascii="Trebuchet MS" w:hAnsi="Trebuchet MS" w:cs="Trebuchet MS"/>
                                <w:sz w:val="20"/>
                                <w:szCs w:val="20"/>
                              </w:rPr>
                            </w:pPr>
                          </w:p>
                          <w:p w:rsidR="00D14C0A" w:rsidRDefault="00D14C0A">
                            <w:pPr>
                              <w:jc w:val="both"/>
                              <w:rPr>
                                <w:rFonts w:ascii="Trebuchet MS" w:hAnsi="Trebuchet MS" w:cs="Trebuchet MS"/>
                                <w:sz w:val="20"/>
                                <w:szCs w:val="20"/>
                              </w:rPr>
                            </w:pPr>
                          </w:p>
                          <w:p w:rsidR="00D14C0A" w:rsidRDefault="00D14C0A">
                            <w:pPr>
                              <w:jc w:val="both"/>
                              <w:rPr>
                                <w:rFonts w:ascii="Trebuchet MS" w:hAnsi="Trebuchet MS" w:cs="Trebuchet MS"/>
                                <w:sz w:val="20"/>
                                <w:szCs w:val="20"/>
                              </w:rPr>
                            </w:pPr>
                          </w:p>
                          <w:p w:rsidR="00D14C0A" w:rsidRDefault="00D14C0A">
                            <w:pPr>
                              <w:jc w:val="both"/>
                              <w:rPr>
                                <w:rFonts w:ascii="Trebuchet MS" w:hAnsi="Trebuchet MS" w:cs="Trebuchet MS"/>
                                <w:sz w:val="20"/>
                                <w:szCs w:val="20"/>
                              </w:rPr>
                            </w:pPr>
                          </w:p>
                          <w:p w:rsidR="00D14C0A" w:rsidRDefault="00D14C0A">
                            <w:pPr>
                              <w:jc w:val="both"/>
                              <w:rPr>
                                <w:rFonts w:ascii="Trebuchet MS" w:hAnsi="Trebuchet MS" w:cs="Trebuchet MS"/>
                                <w:sz w:val="20"/>
                                <w:szCs w:val="20"/>
                              </w:rPr>
                            </w:pPr>
                          </w:p>
                          <w:p w:rsidR="00D14C0A" w:rsidRDefault="00D14C0A">
                            <w:pPr>
                              <w:jc w:val="both"/>
                              <w:rPr>
                                <w:rFonts w:ascii="Trebuchet MS" w:hAnsi="Trebuchet MS" w:cs="Trebuchet MS"/>
                                <w:sz w:val="20"/>
                                <w:szCs w:val="20"/>
                              </w:rPr>
                            </w:pPr>
                          </w:p>
                          <w:p w:rsidR="00D14C0A" w:rsidRDefault="00D14C0A">
                            <w:pPr>
                              <w:jc w:val="both"/>
                              <w:rPr>
                                <w:rFonts w:ascii="Trebuchet MS" w:hAnsi="Trebuchet MS" w:cs="Trebuchet MS"/>
                                <w:sz w:val="20"/>
                                <w:szCs w:val="20"/>
                              </w:rPr>
                            </w:pPr>
                          </w:p>
                          <w:p w:rsidR="00D14C0A" w:rsidRDefault="00D14C0A">
                            <w:pPr>
                              <w:jc w:val="both"/>
                              <w:rPr>
                                <w:rFonts w:ascii="Trebuchet MS" w:hAnsi="Trebuchet MS" w:cs="Trebuchet MS"/>
                                <w:sz w:val="20"/>
                                <w:szCs w:val="20"/>
                              </w:rPr>
                            </w:pPr>
                          </w:p>
                          <w:p w:rsidR="00D14C0A" w:rsidRDefault="00D14C0A">
                            <w:pPr>
                              <w:jc w:val="both"/>
                              <w:rPr>
                                <w:rFonts w:ascii="Trebuchet MS" w:hAnsi="Trebuchet MS" w:cs="Trebuchet MS"/>
                                <w:sz w:val="20"/>
                                <w:szCs w:val="20"/>
                              </w:rPr>
                            </w:pPr>
                          </w:p>
                          <w:p w:rsidR="00D14C0A" w:rsidRDefault="00D14C0A">
                            <w:pPr>
                              <w:jc w:val="both"/>
                              <w:rPr>
                                <w:rFonts w:ascii="Trebuchet MS" w:hAnsi="Trebuchet MS" w:cs="Trebuchet MS"/>
                                <w:sz w:val="20"/>
                                <w:szCs w:val="20"/>
                              </w:rPr>
                            </w:pPr>
                          </w:p>
                          <w:p w:rsidR="00D14C0A" w:rsidRDefault="00D14C0A">
                            <w:pPr>
                              <w:jc w:val="both"/>
                              <w:rPr>
                                <w:rFonts w:ascii="Trebuchet MS" w:hAnsi="Trebuchet MS" w:cs="Trebuchet MS"/>
                                <w:sz w:val="20"/>
                                <w:szCs w:val="20"/>
                              </w:rPr>
                            </w:pPr>
                          </w:p>
                          <w:p w:rsidR="00D14C0A" w:rsidRDefault="00D14C0A">
                            <w:pPr>
                              <w:jc w:val="both"/>
                              <w:rPr>
                                <w:rFonts w:ascii="Trebuchet MS" w:hAnsi="Trebuchet MS" w:cs="Trebuchet MS"/>
                                <w:sz w:val="20"/>
                                <w:szCs w:val="20"/>
                              </w:rPr>
                            </w:pPr>
                          </w:p>
                          <w:p w:rsidR="00D14C0A" w:rsidRDefault="00D14C0A">
                            <w:pPr>
                              <w:jc w:val="both"/>
                              <w:rPr>
                                <w:rFonts w:ascii="Trebuchet MS" w:hAnsi="Trebuchet MS" w:cs="Trebuchet MS"/>
                                <w:sz w:val="20"/>
                                <w:szCs w:val="20"/>
                              </w:rPr>
                            </w:pPr>
                          </w:p>
                          <w:p w:rsidR="00D14C0A" w:rsidRDefault="00D14C0A">
                            <w:pPr>
                              <w:jc w:val="both"/>
                              <w:rPr>
                                <w:rFonts w:ascii="Trebuchet MS" w:hAnsi="Trebuchet MS" w:cs="Trebuchet MS"/>
                                <w:sz w:val="20"/>
                                <w:szCs w:val="20"/>
                              </w:rPr>
                            </w:pPr>
                          </w:p>
                          <w:p w:rsidR="00D14C0A" w:rsidRDefault="00D14C0A">
                            <w:pPr>
                              <w:jc w:val="both"/>
                              <w:rPr>
                                <w:rFonts w:ascii="Trebuchet MS" w:hAnsi="Trebuchet MS" w:cs="Trebuchet MS"/>
                                <w:sz w:val="20"/>
                                <w:szCs w:val="20"/>
                              </w:rPr>
                            </w:pPr>
                          </w:p>
                          <w:p w:rsidR="00D14C0A" w:rsidRDefault="00D14C0A">
                            <w:pPr>
                              <w:jc w:val="both"/>
                              <w:rPr>
                                <w:rFonts w:ascii="Trebuchet MS" w:hAnsi="Trebuchet MS" w:cs="Trebuchet MS"/>
                                <w:sz w:val="20"/>
                                <w:szCs w:val="20"/>
                              </w:rPr>
                            </w:pPr>
                          </w:p>
                          <w:p w:rsidR="00D14C0A" w:rsidRDefault="00D14C0A">
                            <w:pPr>
                              <w:jc w:val="both"/>
                              <w:rPr>
                                <w:rFonts w:ascii="Trebuchet MS" w:hAnsi="Trebuchet MS" w:cs="Trebuchet MS"/>
                                <w:sz w:val="20"/>
                                <w:szCs w:val="20"/>
                              </w:rPr>
                            </w:pPr>
                          </w:p>
                          <w:p w:rsidR="00D14C0A" w:rsidRDefault="00D14C0A">
                            <w:pPr>
                              <w:jc w:val="both"/>
                              <w:rPr>
                                <w:rFonts w:ascii="Trebuchet MS" w:hAnsi="Trebuchet MS" w:cs="Trebuchet MS"/>
                                <w:sz w:val="20"/>
                                <w:szCs w:val="20"/>
                              </w:rPr>
                            </w:pPr>
                          </w:p>
                          <w:p w:rsidR="00D14C0A" w:rsidRDefault="00D14C0A">
                            <w:pPr>
                              <w:jc w:val="both"/>
                              <w:rPr>
                                <w:rFonts w:ascii="Trebuchet MS" w:hAnsi="Trebuchet MS" w:cs="Trebuchet MS"/>
                                <w:sz w:val="20"/>
                                <w:szCs w:val="20"/>
                              </w:rPr>
                            </w:pPr>
                          </w:p>
                          <w:p w:rsidR="00D14C0A" w:rsidRDefault="00D14C0A">
                            <w:pPr>
                              <w:jc w:val="both"/>
                              <w:rPr>
                                <w:rFonts w:ascii="Trebuchet MS" w:hAnsi="Trebuchet MS" w:cs="Trebuchet MS"/>
                                <w:sz w:val="20"/>
                                <w:szCs w:val="20"/>
                              </w:rPr>
                            </w:pPr>
                          </w:p>
                          <w:p w:rsidR="00D14C0A" w:rsidRDefault="00D14C0A">
                            <w:pPr>
                              <w:jc w:val="both"/>
                              <w:rPr>
                                <w:rFonts w:ascii="Trebuchet MS" w:hAnsi="Trebuchet MS" w:cs="Trebuchet MS"/>
                                <w:sz w:val="20"/>
                                <w:szCs w:val="20"/>
                              </w:rPr>
                            </w:pPr>
                          </w:p>
                          <w:p w:rsidR="00D14C0A" w:rsidRDefault="00AF42DF">
                            <w:pPr>
                              <w:jc w:val="both"/>
                              <w:rPr>
                                <w:rFonts w:ascii="Trebuchet MS" w:hAnsi="Trebuchet MS" w:cs="Trebuchet MS"/>
                                <w:b/>
                                <w:bCs/>
                                <w:sz w:val="20"/>
                                <w:szCs w:val="20"/>
                              </w:rPr>
                            </w:pPr>
                            <w:r>
                              <w:rPr>
                                <w:rFonts w:ascii="Trebuchet MS" w:hAnsi="Trebuchet MS" w:cs="Trebuchet MS"/>
                                <w:b/>
                                <w:bCs/>
                                <w:sz w:val="20"/>
                                <w:szCs w:val="20"/>
                              </w:rPr>
                              <w:t>Ligia López Díaz</w:t>
                            </w:r>
                          </w:p>
                          <w:p w:rsidR="00D14C0A" w:rsidRDefault="00AF42DF">
                            <w:pPr>
                              <w:jc w:val="both"/>
                              <w:rPr>
                                <w:b/>
                                <w:bCs/>
                              </w:rPr>
                            </w:pPr>
                            <w:r>
                              <w:rPr>
                                <w:rFonts w:ascii="Trebuchet MS" w:hAnsi="Trebuchet MS" w:cs="Trebuchet MS"/>
                                <w:b/>
                                <w:bCs/>
                                <w:sz w:val="20"/>
                                <w:szCs w:val="20"/>
                              </w:rPr>
                              <w:t>Vicepresidente</w:t>
                            </w:r>
                            <w:r>
                              <w:rPr>
                                <w:b/>
                                <w:bCs/>
                              </w:rPr>
                              <w:t xml:space="preserve"> </w:t>
                            </w:r>
                          </w:p>
                          <w:p w:rsidR="00D14C0A" w:rsidRDefault="00D14C0A">
                            <w:pPr>
                              <w:rPr>
                                <w:sz w:val="20"/>
                                <w:szCs w:val="20"/>
                              </w:rPr>
                            </w:pPr>
                          </w:p>
                        </w:txbxContent>
                      </wps:txbx>
                      <wps:bodyPr rot="0" vert="horz" wrap="square" lIns="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2" type="#_x0000_t202" style="position:absolute;margin-left:182.7pt;margin-top:142.9pt;width:381.85pt;height:324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" filled="f" stroked="f">
                <v:textbox inset="0,0,,0">
                  <w:txbxContent>
                    <w:p w:rsidR="00000000" w:rsidRDefault="00AF42DF">
                      <w:pPr>
                        <w:jc w:val="both"/>
                        <w:rPr>
                          <w:rFonts w:ascii="Trebuchet MS" w:hAnsi="Trebuchet MS" w:cs="Trebuchet MS"/>
                          <w:sz w:val="20"/>
                          <w:szCs w:val="20"/>
                          <w:lang w:val="es-ES_tradnl"/>
                        </w:rPr>
                      </w:pPr>
                    </w:p>
                    <w:p w:rsidR="00000000" w:rsidRDefault="00AF42DF">
                      <w:pPr>
                        <w:jc w:val="both"/>
                        <w:rPr>
                          <w:rFonts w:ascii="Trebuchet MS" w:hAnsi="Trebuchet MS" w:cs="Trebuchet MS"/>
                          <w:sz w:val="20"/>
                          <w:szCs w:val="20"/>
                          <w:lang w:val="es-ES_tradnl"/>
                        </w:rPr>
                      </w:pPr>
                    </w:p>
                    <w:p w:rsidR="00000000" w:rsidRDefault="00AF42DF">
                      <w:pPr>
                        <w:jc w:val="both"/>
                        <w:rPr>
                          <w:rFonts w:ascii="Trebuchet MS" w:hAnsi="Trebuchet MS" w:cs="Trebuchet MS"/>
                          <w:sz w:val="22"/>
                          <w:szCs w:val="22"/>
                          <w:lang w:val="es-ES_tradnl"/>
                        </w:rPr>
                      </w:pPr>
                      <w:r>
                        <w:rPr>
                          <w:rFonts w:ascii="Trebuchet MS" w:hAnsi="Trebuchet MS" w:cs="Trebuchet MS"/>
                          <w:sz w:val="22"/>
                          <w:szCs w:val="22"/>
                          <w:lang w:val="es-ES_tradnl"/>
                        </w:rPr>
                        <w:t>Con la entrada en funcionamiento de los juzgados administrativos del Circuito se han presentado dudas en materia de competencias.  La Sala Plena se ha pronunciado para dar luces en acciones de nulidad y restablecimiento del derecho donde se tendrá en cuent</w:t>
                      </w:r>
                      <w:r>
                        <w:rPr>
                          <w:rFonts w:ascii="Trebuchet MS" w:hAnsi="Trebuchet MS" w:cs="Trebuchet MS"/>
                          <w:sz w:val="22"/>
                          <w:szCs w:val="22"/>
                          <w:lang w:val="es-ES_tradnl"/>
                        </w:rPr>
                        <w:t>a el criterio objetivo o subjetivo, según sea el asunto del orden nacional o territorial.</w:t>
                      </w:r>
                    </w:p>
                    <w:p w:rsidR="00000000" w:rsidRDefault="00AF42DF">
                      <w:pPr>
                        <w:jc w:val="both"/>
                        <w:rPr>
                          <w:rFonts w:ascii="Trebuchet MS" w:hAnsi="Trebuchet MS" w:cs="Trebuchet MS"/>
                          <w:sz w:val="22"/>
                          <w:szCs w:val="22"/>
                          <w:lang w:val="es-ES_tradnl"/>
                        </w:rPr>
                      </w:pPr>
                    </w:p>
                    <w:p w:rsidR="00000000" w:rsidRDefault="00AF42DF">
                      <w:pPr>
                        <w:jc w:val="both"/>
                        <w:rPr>
                          <w:rFonts w:ascii="Trebuchet MS" w:hAnsi="Trebuchet MS" w:cs="Trebuchet MS"/>
                          <w:sz w:val="22"/>
                          <w:szCs w:val="22"/>
                          <w:lang w:val="es-ES_tradnl"/>
                        </w:rPr>
                      </w:pPr>
                      <w:r>
                        <w:rPr>
                          <w:rFonts w:ascii="Trebuchet MS" w:hAnsi="Trebuchet MS" w:cs="Trebuchet MS"/>
                          <w:sz w:val="22"/>
                          <w:szCs w:val="22"/>
                          <w:lang w:val="es-ES_tradnl"/>
                        </w:rPr>
                        <w:t>Para efectos de la presentación de la demanda en debida forma, la Sección Tercera le otorga valor a los actos administrativos de carácter general que se publiquen en</w:t>
                      </w:r>
                      <w:r>
                        <w:rPr>
                          <w:rFonts w:ascii="Trebuchet MS" w:hAnsi="Trebuchet MS" w:cs="Trebuchet MS"/>
                          <w:sz w:val="22"/>
                          <w:szCs w:val="22"/>
                          <w:lang w:val="es-ES_tradnl"/>
                        </w:rPr>
                        <w:t xml:space="preserve"> las páginas electrónicas de las entidades departamentales o municipales.  De esta forma se hace prevalecer el derecho sustancial.</w:t>
                      </w:r>
                    </w:p>
                    <w:p w:rsidR="00000000" w:rsidRDefault="00AF42DF">
                      <w:pPr>
                        <w:jc w:val="both"/>
                        <w:rPr>
                          <w:rFonts w:ascii="Trebuchet MS" w:hAnsi="Trebuchet MS" w:cs="Trebuchet MS"/>
                          <w:sz w:val="22"/>
                          <w:szCs w:val="22"/>
                          <w:lang w:val="es-ES_tradnl"/>
                        </w:rPr>
                      </w:pPr>
                    </w:p>
                    <w:p w:rsidR="00000000" w:rsidRDefault="00AF42DF">
                      <w:pPr>
                        <w:jc w:val="both"/>
                        <w:rPr>
                          <w:rFonts w:ascii="Trebuchet MS" w:hAnsi="Trebuchet MS" w:cs="Trebuchet MS"/>
                          <w:sz w:val="22"/>
                          <w:szCs w:val="22"/>
                          <w:lang w:val="es-ES_tradnl"/>
                        </w:rPr>
                      </w:pPr>
                      <w:r>
                        <w:rPr>
                          <w:rFonts w:ascii="Trebuchet MS" w:hAnsi="Trebuchet MS" w:cs="Trebuchet MS"/>
                          <w:sz w:val="22"/>
                          <w:szCs w:val="22"/>
                          <w:lang w:val="es-ES_tradnl"/>
                        </w:rPr>
                        <w:t>La Sección Primera modifica su jurisprudencia en el sentido de considerar que la falta de comunicación de la solicitud de li</w:t>
                      </w:r>
                      <w:r>
                        <w:rPr>
                          <w:rFonts w:ascii="Trebuchet MS" w:hAnsi="Trebuchet MS" w:cs="Trebuchet MS"/>
                          <w:sz w:val="22"/>
                          <w:szCs w:val="22"/>
                          <w:lang w:val="es-ES_tradnl"/>
                        </w:rPr>
                        <w:t>cencia de construcción es una irregularidad que conlleva la anulación de la licencia.</w:t>
                      </w:r>
                    </w:p>
                    <w:p w:rsidR="00000000" w:rsidRDefault="00AF42DF">
                      <w:pPr>
                        <w:jc w:val="both"/>
                        <w:rPr>
                          <w:rFonts w:ascii="Trebuchet MS" w:hAnsi="Trebuchet MS" w:cs="Trebuchet MS"/>
                          <w:sz w:val="22"/>
                          <w:szCs w:val="22"/>
                          <w:lang w:val="es-ES_tradnl"/>
                        </w:rPr>
                      </w:pPr>
                    </w:p>
                    <w:p w:rsidR="00000000" w:rsidRDefault="00AF42DF">
                      <w:pPr>
                        <w:jc w:val="both"/>
                        <w:rPr>
                          <w:rFonts w:ascii="Trebuchet MS" w:eastAsia="Arial Unicode MS" w:hAnsi="Trebuchet MS"/>
                          <w:sz w:val="22"/>
                          <w:szCs w:val="22"/>
                        </w:rPr>
                      </w:pPr>
                      <w:r>
                        <w:rPr>
                          <w:rFonts w:ascii="Trebuchet MS" w:hAnsi="Trebuchet MS" w:cs="Trebuchet MS"/>
                          <w:sz w:val="22"/>
                          <w:szCs w:val="22"/>
                          <w:lang w:val="es-ES_tradnl"/>
                        </w:rPr>
                        <w:t>En materia tributaria, la Sección Cuarta concluye que la derogatoria de las exenciones que en su momento generaron derechos adquiridos o situaciones consolidadas para qu</w:t>
                      </w:r>
                      <w:r>
                        <w:rPr>
                          <w:rFonts w:ascii="Trebuchet MS" w:hAnsi="Trebuchet MS" w:cs="Trebuchet MS"/>
                          <w:sz w:val="22"/>
                          <w:szCs w:val="22"/>
                          <w:lang w:val="es-ES_tradnl"/>
                        </w:rPr>
                        <w:t>ienes cumplieron los requisitos exigidos, no  afecta a los contribuyentes que actuaron en virtud de la confianza legítima.</w:t>
                      </w:r>
                    </w:p>
                    <w:p w:rsidR="00000000" w:rsidRDefault="00AF42DF">
                      <w:pPr>
                        <w:jc w:val="both"/>
                        <w:rPr>
                          <w:rFonts w:ascii="Trebuchet MS" w:eastAsia="Arial Unicode MS" w:hAnsi="Trebuchet MS"/>
                          <w:b/>
                          <w:bCs/>
                          <w:sz w:val="22"/>
                          <w:szCs w:val="22"/>
                        </w:rPr>
                      </w:pPr>
                    </w:p>
                    <w:p w:rsidR="00000000" w:rsidRDefault="00AF42DF">
                      <w:pPr>
                        <w:pStyle w:val="Ttulo3"/>
                      </w:pPr>
                      <w:r>
                        <w:t>Ligia López Díaz</w:t>
                      </w:r>
                    </w:p>
                    <w:p w:rsidR="00000000" w:rsidRDefault="00AF42DF">
                      <w:pPr>
                        <w:jc w:val="both"/>
                        <w:rPr>
                          <w:rFonts w:ascii="Trebuchet MS" w:eastAsia="Arial Unicode MS" w:hAnsi="Trebuchet MS"/>
                          <w:sz w:val="22"/>
                          <w:szCs w:val="22"/>
                        </w:rPr>
                      </w:pPr>
                      <w:r>
                        <w:rPr>
                          <w:rFonts w:ascii="Trebuchet MS" w:eastAsia="Arial Unicode MS" w:hAnsi="Trebuchet MS" w:cs="Trebuchet MS"/>
                          <w:b/>
                          <w:bCs/>
                          <w:sz w:val="22"/>
                          <w:szCs w:val="22"/>
                        </w:rPr>
                        <w:t>Vicepresidente</w:t>
                      </w:r>
                    </w:p>
                    <w:p w:rsidR="00000000" w:rsidRDefault="00AF42DF">
                      <w:pPr>
                        <w:jc w:val="both"/>
                        <w:rPr>
                          <w:rFonts w:ascii="Trebuchet MS" w:hAnsi="Trebuchet MS" w:cs="Trebuchet MS"/>
                          <w:sz w:val="20"/>
                          <w:szCs w:val="20"/>
                        </w:rPr>
                      </w:pPr>
                    </w:p>
                    <w:p w:rsidR="00000000" w:rsidRDefault="00AF42DF">
                      <w:pPr>
                        <w:jc w:val="both"/>
                        <w:rPr>
                          <w:rFonts w:ascii="Trebuchet MS" w:hAnsi="Trebuchet MS" w:cs="Trebuchet MS"/>
                          <w:sz w:val="20"/>
                          <w:szCs w:val="20"/>
                        </w:rPr>
                      </w:pPr>
                    </w:p>
                    <w:p w:rsidR="00000000" w:rsidRDefault="00AF42DF">
                      <w:pPr>
                        <w:jc w:val="both"/>
                        <w:rPr>
                          <w:rFonts w:ascii="Trebuchet MS" w:hAnsi="Trebuchet MS" w:cs="Trebuchet MS"/>
                          <w:sz w:val="20"/>
                          <w:szCs w:val="20"/>
                        </w:rPr>
                      </w:pPr>
                    </w:p>
                    <w:p w:rsidR="00000000" w:rsidRDefault="00AF42DF">
                      <w:pPr>
                        <w:jc w:val="both"/>
                        <w:rPr>
                          <w:rFonts w:ascii="Trebuchet MS" w:hAnsi="Trebuchet MS" w:cs="Trebuchet MS"/>
                          <w:sz w:val="20"/>
                          <w:szCs w:val="20"/>
                        </w:rPr>
                      </w:pPr>
                    </w:p>
                    <w:p w:rsidR="00000000" w:rsidRDefault="00AF42DF">
                      <w:pPr>
                        <w:jc w:val="both"/>
                        <w:rPr>
                          <w:rFonts w:ascii="Trebuchet MS" w:hAnsi="Trebuchet MS" w:cs="Trebuchet MS"/>
                          <w:sz w:val="20"/>
                          <w:szCs w:val="20"/>
                        </w:rPr>
                      </w:pPr>
                    </w:p>
                    <w:p w:rsidR="00000000" w:rsidRDefault="00AF42DF">
                      <w:pPr>
                        <w:jc w:val="both"/>
                        <w:rPr>
                          <w:rFonts w:ascii="Trebuchet MS" w:hAnsi="Trebuchet MS" w:cs="Trebuchet MS"/>
                          <w:sz w:val="20"/>
                          <w:szCs w:val="20"/>
                        </w:rPr>
                      </w:pPr>
                    </w:p>
                    <w:p w:rsidR="00000000" w:rsidRDefault="00AF42DF">
                      <w:pPr>
                        <w:jc w:val="both"/>
                        <w:rPr>
                          <w:rFonts w:ascii="Trebuchet MS" w:hAnsi="Trebuchet MS" w:cs="Trebuchet MS"/>
                          <w:sz w:val="20"/>
                          <w:szCs w:val="20"/>
                        </w:rPr>
                      </w:pPr>
                    </w:p>
                    <w:p w:rsidR="00000000" w:rsidRDefault="00AF42DF">
                      <w:pPr>
                        <w:jc w:val="both"/>
                        <w:rPr>
                          <w:rFonts w:ascii="Trebuchet MS" w:hAnsi="Trebuchet MS" w:cs="Trebuchet MS"/>
                          <w:sz w:val="20"/>
                          <w:szCs w:val="20"/>
                        </w:rPr>
                      </w:pPr>
                    </w:p>
                    <w:p w:rsidR="00000000" w:rsidRDefault="00AF42DF">
                      <w:pPr>
                        <w:jc w:val="both"/>
                        <w:rPr>
                          <w:rFonts w:ascii="Trebuchet MS" w:hAnsi="Trebuchet MS" w:cs="Trebuchet MS"/>
                          <w:sz w:val="20"/>
                          <w:szCs w:val="20"/>
                        </w:rPr>
                      </w:pPr>
                    </w:p>
                    <w:p w:rsidR="00000000" w:rsidRDefault="00AF42DF">
                      <w:pPr>
                        <w:jc w:val="both"/>
                        <w:rPr>
                          <w:rFonts w:ascii="Trebuchet MS" w:hAnsi="Trebuchet MS" w:cs="Trebuchet MS"/>
                          <w:sz w:val="20"/>
                          <w:szCs w:val="20"/>
                        </w:rPr>
                      </w:pPr>
                    </w:p>
                    <w:p w:rsidR="00000000" w:rsidRDefault="00AF42DF">
                      <w:pPr>
                        <w:jc w:val="both"/>
                        <w:rPr>
                          <w:rFonts w:ascii="Trebuchet MS" w:hAnsi="Trebuchet MS" w:cs="Trebuchet MS"/>
                          <w:sz w:val="20"/>
                          <w:szCs w:val="20"/>
                        </w:rPr>
                      </w:pPr>
                    </w:p>
                    <w:p w:rsidR="00000000" w:rsidRDefault="00AF42DF">
                      <w:pPr>
                        <w:jc w:val="both"/>
                        <w:rPr>
                          <w:rFonts w:ascii="Trebuchet MS" w:hAnsi="Trebuchet MS" w:cs="Trebuchet MS"/>
                          <w:sz w:val="20"/>
                          <w:szCs w:val="20"/>
                        </w:rPr>
                      </w:pPr>
                    </w:p>
                    <w:p w:rsidR="00000000" w:rsidRDefault="00AF42DF">
                      <w:pPr>
                        <w:jc w:val="both"/>
                        <w:rPr>
                          <w:rFonts w:ascii="Trebuchet MS" w:hAnsi="Trebuchet MS" w:cs="Trebuchet MS"/>
                          <w:sz w:val="20"/>
                          <w:szCs w:val="20"/>
                        </w:rPr>
                      </w:pPr>
                    </w:p>
                    <w:p w:rsidR="00000000" w:rsidRDefault="00AF42DF">
                      <w:pPr>
                        <w:jc w:val="both"/>
                        <w:rPr>
                          <w:rFonts w:ascii="Trebuchet MS" w:hAnsi="Trebuchet MS" w:cs="Trebuchet MS"/>
                          <w:sz w:val="20"/>
                          <w:szCs w:val="20"/>
                        </w:rPr>
                      </w:pPr>
                    </w:p>
                    <w:p w:rsidR="00000000" w:rsidRDefault="00AF42DF">
                      <w:pPr>
                        <w:jc w:val="both"/>
                        <w:rPr>
                          <w:rFonts w:ascii="Trebuchet MS" w:hAnsi="Trebuchet MS" w:cs="Trebuchet MS"/>
                          <w:sz w:val="20"/>
                          <w:szCs w:val="20"/>
                        </w:rPr>
                      </w:pPr>
                    </w:p>
                    <w:p w:rsidR="00000000" w:rsidRDefault="00AF42DF">
                      <w:pPr>
                        <w:jc w:val="both"/>
                        <w:rPr>
                          <w:rFonts w:ascii="Trebuchet MS" w:hAnsi="Trebuchet MS" w:cs="Trebuchet MS"/>
                          <w:sz w:val="20"/>
                          <w:szCs w:val="20"/>
                        </w:rPr>
                      </w:pPr>
                    </w:p>
                    <w:p w:rsidR="00000000" w:rsidRDefault="00AF42DF">
                      <w:pPr>
                        <w:jc w:val="both"/>
                        <w:rPr>
                          <w:rFonts w:ascii="Trebuchet MS" w:hAnsi="Trebuchet MS" w:cs="Trebuchet MS"/>
                          <w:sz w:val="20"/>
                          <w:szCs w:val="20"/>
                        </w:rPr>
                      </w:pPr>
                    </w:p>
                    <w:p w:rsidR="00000000" w:rsidRDefault="00AF42DF">
                      <w:pPr>
                        <w:jc w:val="both"/>
                        <w:rPr>
                          <w:rFonts w:ascii="Trebuchet MS" w:hAnsi="Trebuchet MS" w:cs="Trebuchet MS"/>
                          <w:sz w:val="20"/>
                          <w:szCs w:val="20"/>
                        </w:rPr>
                      </w:pPr>
                    </w:p>
                    <w:p w:rsidR="00000000" w:rsidRDefault="00AF42DF">
                      <w:pPr>
                        <w:jc w:val="both"/>
                        <w:rPr>
                          <w:rFonts w:ascii="Trebuchet MS" w:hAnsi="Trebuchet MS" w:cs="Trebuchet MS"/>
                          <w:sz w:val="20"/>
                          <w:szCs w:val="20"/>
                        </w:rPr>
                      </w:pPr>
                    </w:p>
                    <w:p w:rsidR="00000000" w:rsidRDefault="00AF42DF">
                      <w:pPr>
                        <w:jc w:val="both"/>
                        <w:rPr>
                          <w:rFonts w:ascii="Trebuchet MS" w:hAnsi="Trebuchet MS" w:cs="Trebuchet MS"/>
                          <w:sz w:val="20"/>
                          <w:szCs w:val="20"/>
                        </w:rPr>
                      </w:pPr>
                    </w:p>
                    <w:p w:rsidR="00000000" w:rsidRDefault="00AF42DF">
                      <w:pPr>
                        <w:jc w:val="both"/>
                        <w:rPr>
                          <w:rFonts w:ascii="Trebuchet MS" w:hAnsi="Trebuchet MS" w:cs="Trebuchet MS"/>
                          <w:sz w:val="20"/>
                          <w:szCs w:val="20"/>
                        </w:rPr>
                      </w:pPr>
                    </w:p>
                    <w:p w:rsidR="00000000" w:rsidRDefault="00AF42DF">
                      <w:pPr>
                        <w:jc w:val="both"/>
                        <w:rPr>
                          <w:rFonts w:ascii="Trebuchet MS" w:hAnsi="Trebuchet MS" w:cs="Trebuchet MS"/>
                          <w:sz w:val="20"/>
                          <w:szCs w:val="20"/>
                        </w:rPr>
                      </w:pPr>
                    </w:p>
                    <w:p w:rsidR="00000000" w:rsidRDefault="00AF42DF">
                      <w:pPr>
                        <w:jc w:val="both"/>
                        <w:rPr>
                          <w:rFonts w:ascii="Trebuchet MS" w:hAnsi="Trebuchet MS" w:cs="Trebuchet MS"/>
                          <w:sz w:val="20"/>
                          <w:szCs w:val="20"/>
                        </w:rPr>
                      </w:pPr>
                    </w:p>
                    <w:p w:rsidR="00000000" w:rsidRDefault="00AF42DF">
                      <w:pPr>
                        <w:jc w:val="both"/>
                        <w:rPr>
                          <w:rFonts w:ascii="Trebuchet MS" w:hAnsi="Trebuchet MS" w:cs="Trebuchet MS"/>
                          <w:b/>
                          <w:bCs/>
                          <w:sz w:val="20"/>
                          <w:szCs w:val="20"/>
                        </w:rPr>
                      </w:pPr>
                      <w:r>
                        <w:rPr>
                          <w:rFonts w:ascii="Trebuchet MS" w:hAnsi="Trebuchet MS" w:cs="Trebuchet MS"/>
                          <w:b/>
                          <w:bCs/>
                          <w:sz w:val="20"/>
                          <w:szCs w:val="20"/>
                        </w:rPr>
                        <w:t>Ligia López Díaz</w:t>
                      </w:r>
                    </w:p>
                    <w:p w:rsidR="00000000" w:rsidRDefault="00AF42DF">
                      <w:pPr>
                        <w:jc w:val="both"/>
                        <w:rPr>
                          <w:b/>
                          <w:bCs/>
                        </w:rPr>
                      </w:pPr>
                      <w:r>
                        <w:rPr>
                          <w:rFonts w:ascii="Trebuchet MS" w:hAnsi="Trebuchet MS" w:cs="Trebuchet MS"/>
                          <w:b/>
                          <w:bCs/>
                          <w:sz w:val="20"/>
                          <w:szCs w:val="20"/>
                        </w:rPr>
                        <w:t>Vicepresidente</w:t>
                      </w:r>
                      <w:r>
                        <w:rPr>
                          <w:b/>
                          <w:bCs/>
                        </w:rPr>
                        <w:t xml:space="preserve"> </w:t>
                      </w:r>
                    </w:p>
                    <w:p w:rsidR="00000000" w:rsidRDefault="00AF42DF">
                      <w:pPr>
                        <w:rPr>
                          <w:sz w:val="20"/>
                          <w:szCs w:val="20"/>
                        </w:rPr>
                      </w:pPr>
                    </w:p>
                  </w:txbxContent>
                </v:textbox>
                <w10:wrap anchorx="page" anchory="page"/>
              </v:shape>
            </w:pict>
          </mc:Fallback>
        </mc:AlternateContent>
      </w:r>
      <w:r>
        <w:rPr>
          <w:noProof/>
          <w:lang w:val="es-CO" w:eastAsia="es-CO"/>
        </w:rPr>
        <mc:AlternateContent>
          <mc:Choice Requires="wps">
            <w:drawing>
              <wp:anchor distT="36576" distB="36576" distL="36576" distR="36576" simplePos="0" relativeHeight="251648000" behindDoc="0" locked="0" layoutInCell="1" allowOverlap="1">
                <wp:simplePos x="0" y="0"/>
                <wp:positionH relativeFrom="column">
                  <wp:posOffset>114300</wp:posOffset>
                </wp:positionH>
                <wp:positionV relativeFrom="paragraph">
                  <wp:posOffset>102870</wp:posOffset>
                </wp:positionV>
                <wp:extent cx="1371600" cy="342900"/>
                <wp:effectExtent l="16510" t="12700" r="12065" b="15875"/>
                <wp:wrapNone/>
                <wp:docPr id="4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371600" cy="342900"/>
                        </a:xfrm>
                        <a:prstGeom prst="rect">
                          <a:avLst/>
                        </a:prstGeom>
                        <a:solidFill>
                          <a:srgbClr val="006699"/>
                        </a:solidFill>
                        <a:ln>
                          <a:noFill/>
                        </a:ln>
                        <a:effectLst>
                          <a:prstShdw prst="shdw17" dist="17961" dir="2700000">
                            <a:srgbClr val="006699">
                              <a:gamma/>
                              <a:shade val="60000"/>
                              <a:invGamma/>
                            </a:srgbClr>
                          </a:prstShdw>
                        </a:effectLst>
                        <a:extLst>
                          <a:ext uri="{91240B29-F687-4F45-9708-019B960494DF}">
                            <a14:hiddenLine xmlns:a14="http://schemas.microsoft.com/office/drawing/2010/main" w="0">
                              <a:solidFill>
                                <a:srgbClr val="000000"/>
                              </a:solidFill>
                              <a:miter lim="800000"/>
                              <a:headEnd/>
                              <a:tailEnd/>
                            </a14:hiddenLine>
                          </a:ext>
                        </a:extLst>
                      </wps:spPr>
                      <wps:txbx>
                        <w:txbxContent>
                          <w:p w:rsidR="00D14C0A" w:rsidRDefault="00AF42DF">
                            <w:pPr>
                              <w:autoSpaceDE w:val="0"/>
                              <w:autoSpaceDN w:val="0"/>
                              <w:adjustRightInd w:val="0"/>
                              <w:spacing w:after="160"/>
                              <w:rPr>
                                <w:rFonts w:ascii="Trebuchet MS" w:hAnsi="Trebuchet MS" w:cs="Trebuchet MS"/>
                                <w:b/>
                                <w:bCs/>
                                <w:color w:val="FFFFFF"/>
                                <w:sz w:val="20"/>
                                <w:szCs w:val="20"/>
                                <w:lang w:val="es-MX"/>
                              </w:rPr>
                            </w:pPr>
                            <w:r>
                              <w:rPr>
                                <w:rFonts w:ascii="Trebuchet MS" w:hAnsi="Trebuchet MS" w:cs="Trebuchet MS"/>
                                <w:b/>
                                <w:bCs/>
                                <w:color w:val="FFFFFF"/>
                                <w:sz w:val="20"/>
                                <w:szCs w:val="20"/>
                                <w:lang w:val="es-MX"/>
                              </w:rPr>
                              <w:t>Contenido:</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3" type="#_x0000_t202" style="position:absolute;margin-left:9pt;margin-top:8.1pt;width:108pt;height:27pt;z-index:2516480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" fillcolor="#069" stroked="f" strokeweight="0">
                <v:imagedata embosscolor="shadow add(51)"/>
                <v:shadow on="t" type="emboss" color="#003d5c" color2="shadow add(102)" offset="1pt,1pt" offset2="-1pt,-1pt"/>
                <o:lock v:ext="edit" shapetype="t"/>
                <v:textbox inset="2.85pt,2.85pt,2.85pt,2.85pt">
                  <w:txbxContent>
                    <w:p w:rsidR="00000000" w:rsidRDefault="00AF42DF">
                      <w:pPr>
                        <w:autoSpaceDE w:val="0"/>
                        <w:autoSpaceDN w:val="0"/>
                        <w:adjustRightInd w:val="0"/>
                        <w:spacing w:after="160"/>
                        <w:rPr>
                          <w:rFonts w:ascii="Trebuchet MS" w:hAnsi="Trebuchet MS" w:cs="Trebuchet MS"/>
                          <w:b/>
                          <w:bCs/>
                          <w:color w:val="FFFFFF"/>
                          <w:sz w:val="20"/>
                          <w:szCs w:val="20"/>
                          <w:lang w:val="es-MX"/>
                        </w:rPr>
                      </w:pPr>
                      <w:r>
                        <w:rPr>
                          <w:rFonts w:ascii="Trebuchet MS" w:hAnsi="Trebuchet MS" w:cs="Trebuchet MS"/>
                          <w:b/>
                          <w:bCs/>
                          <w:color w:val="FFFFFF"/>
                          <w:sz w:val="20"/>
                          <w:szCs w:val="20"/>
                          <w:lang w:val="es-MX"/>
                        </w:rPr>
                        <w:t>Contenido:</w:t>
                      </w:r>
                    </w:p>
                  </w:txbxContent>
                </v:textbox>
              </v:shape>
            </w:pict>
          </mc:Fallback>
        </mc:AlternateContent>
      </w:r>
    </w:p>
    <w:p w:rsidR="00D14C0A" w:rsidRDefault="00D14C0A">
      <w:pPr>
        <w:tabs>
          <w:tab w:val="left" w:pos="-1440"/>
        </w:tabs>
      </w:pPr>
    </w:p>
    <w:p w:rsidR="00D14C0A" w:rsidRDefault="00D14C0A">
      <w:pPr>
        <w:pStyle w:val="NormalWeb"/>
        <w:tabs>
          <w:tab w:val="left" w:pos="-1440"/>
        </w:tabs>
        <w:spacing w:before="0" w:beforeAutospacing="0" w:after="0" w:afterAutospacing="0"/>
      </w:pPr>
    </w:p>
    <w:p w:rsidR="00D14C0A" w:rsidRDefault="00201471">
      <w:pPr>
        <w:tabs>
          <w:tab w:val="left" w:pos="-1440"/>
        </w:tabs>
      </w:pPr>
      <w:r>
        <w:rPr>
          <w:noProof/>
          <w:lang w:val="es-CO" w:eastAsia="es-CO"/>
        </w:rPr>
        <mc:AlternateContent>
          <mc:Choice Requires="wps">
            <w:drawing>
              <wp:anchor distT="0" distB="0" distL="114300" distR="114300" simplePos="0" relativeHeight="251658240" behindDoc="0" locked="0" layoutInCell="1" allowOverlap="1">
                <wp:simplePos x="0" y="0"/>
                <wp:positionH relativeFrom="page">
                  <wp:posOffset>540385</wp:posOffset>
                </wp:positionH>
                <wp:positionV relativeFrom="page">
                  <wp:posOffset>2386330</wp:posOffset>
                </wp:positionV>
                <wp:extent cx="1600200" cy="3543300"/>
                <wp:effectExtent l="0" t="0" r="2540" b="4445"/>
                <wp:wrapSquare wrapText="bothSides"/>
                <wp:docPr id="40"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543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CC3300"/>
                              </a:solidFill>
                              <a:miter lim="800000"/>
                              <a:headEnd/>
                              <a:tailEnd/>
                            </a14:hiddenLine>
                          </a:ext>
                        </a:extLst>
                      </wps:spPr>
                      <wps:txbx>
                        <w:txbxContent>
                          <w:tbl>
                            <w:tblPr>
                              <w:tblW w:w="2681" w:type="dxa"/>
                              <w:tblLook w:val="0000" w:firstRow="0" w:lastRow="0" w:firstColumn="0" w:lastColumn="0" w:noHBand="0" w:noVBand="0"/>
                            </w:tblPr>
                            <w:tblGrid>
                              <w:gridCol w:w="1856"/>
                              <w:gridCol w:w="825"/>
                            </w:tblGrid>
                            <w:tr w:rsidR="00D14C0A">
                              <w:trPr>
                                <w:trHeight w:val="330"/>
                              </w:trPr>
                              <w:tc>
                                <w:tcPr>
                                  <w:tcW w:w="1856" w:type="dxa"/>
                                  <w:tcBorders>
                                    <w:top w:val="nil"/>
                                    <w:left w:val="nil"/>
                                    <w:bottom w:val="nil"/>
                                    <w:right w:val="nil"/>
                                  </w:tcBorders>
                                  <w:vAlign w:val="center"/>
                                </w:tcPr>
                                <w:p w:rsidR="00D14C0A" w:rsidRDefault="00AF42DF">
                                  <w:pPr>
                                    <w:pStyle w:val="msoaccenttext2"/>
                                    <w:widowControl w:val="0"/>
                                    <w:spacing w:before="120" w:after="0" w:line="360" w:lineRule="auto"/>
                                  </w:pPr>
                                  <w:r>
                                    <w:t>Editorial</w:t>
                                  </w:r>
                                </w:p>
                              </w:tc>
                              <w:tc>
                                <w:tcPr>
                                  <w:tcW w:w="825" w:type="dxa"/>
                                  <w:tcBorders>
                                    <w:top w:val="nil"/>
                                    <w:left w:val="nil"/>
                                    <w:bottom w:val="nil"/>
                                    <w:right w:val="nil"/>
                                  </w:tcBorders>
                                </w:tcPr>
                                <w:p w:rsidR="00D14C0A" w:rsidRDefault="00AF42DF">
                                  <w:pPr>
                                    <w:pStyle w:val="msoaccenttext2"/>
                                    <w:widowControl w:val="0"/>
                                    <w:spacing w:before="120" w:after="0" w:line="360" w:lineRule="auto"/>
                                    <w:rPr>
                                      <w:b/>
                                      <w:bCs/>
                                    </w:rPr>
                                  </w:pPr>
                                  <w:r>
                                    <w:rPr>
                                      <w:b/>
                                      <w:bCs/>
                                    </w:rPr>
                                    <w:t>1</w:t>
                                  </w:r>
                                </w:p>
                              </w:tc>
                            </w:tr>
                            <w:tr w:rsidR="00D14C0A">
                              <w:trPr>
                                <w:trHeight w:val="2720"/>
                              </w:trPr>
                              <w:tc>
                                <w:tcPr>
                                  <w:tcW w:w="1856" w:type="dxa"/>
                                  <w:tcBorders>
                                    <w:top w:val="nil"/>
                                    <w:left w:val="nil"/>
                                    <w:bottom w:val="nil"/>
                                    <w:right w:val="nil"/>
                                  </w:tcBorders>
                                  <w:vAlign w:val="center"/>
                                </w:tcPr>
                                <w:p w:rsidR="00D14C0A" w:rsidRDefault="00AF42DF">
                                  <w:pPr>
                                    <w:pStyle w:val="msoaccenttext2"/>
                                    <w:widowControl w:val="0"/>
                                    <w:spacing w:after="0" w:line="360" w:lineRule="auto"/>
                                  </w:pPr>
                                  <w:r>
                                    <w:t>Jurisprudencia del Consejo de Estado al Día</w:t>
                                  </w:r>
                                </w:p>
                                <w:p w:rsidR="00D14C0A" w:rsidRDefault="00AF42DF">
                                  <w:pPr>
                                    <w:pStyle w:val="msoaccenttext2"/>
                                    <w:widowControl w:val="0"/>
                                    <w:numPr>
                                      <w:ilvl w:val="0"/>
                                      <w:numId w:val="1"/>
                                    </w:numPr>
                                    <w:tabs>
                                      <w:tab w:val="clear" w:pos="720"/>
                                      <w:tab w:val="num" w:pos="360"/>
                                    </w:tabs>
                                    <w:spacing w:before="60" w:after="0" w:line="360" w:lineRule="auto"/>
                                    <w:ind w:left="362" w:hanging="181"/>
                                  </w:pPr>
                                  <w:r>
                                    <w:t>Sala Plena de lo Contencioso</w:t>
                                  </w:r>
                                </w:p>
                                <w:p w:rsidR="00D14C0A" w:rsidRDefault="00AF42DF">
                                  <w:pPr>
                                    <w:pStyle w:val="msoaccenttext2"/>
                                    <w:widowControl w:val="0"/>
                                    <w:numPr>
                                      <w:ilvl w:val="0"/>
                                      <w:numId w:val="1"/>
                                    </w:numPr>
                                    <w:tabs>
                                      <w:tab w:val="clear" w:pos="720"/>
                                      <w:tab w:val="num" w:pos="360"/>
                                    </w:tabs>
                                    <w:spacing w:before="60" w:after="0" w:line="360" w:lineRule="auto"/>
                                    <w:ind w:left="362" w:hanging="181"/>
                                  </w:pPr>
                                  <w:r>
                                    <w:t>Acciones Constitucionales</w:t>
                                  </w:r>
                                </w:p>
                                <w:p w:rsidR="00D14C0A" w:rsidRDefault="00AF42DF">
                                  <w:pPr>
                                    <w:pStyle w:val="msoaccenttext2"/>
                                    <w:widowControl w:val="0"/>
                                    <w:numPr>
                                      <w:ilvl w:val="0"/>
                                      <w:numId w:val="1"/>
                                    </w:numPr>
                                    <w:tabs>
                                      <w:tab w:val="clear" w:pos="720"/>
                                      <w:tab w:val="num" w:pos="360"/>
                                    </w:tabs>
                                    <w:spacing w:before="60" w:after="0" w:line="360" w:lineRule="auto"/>
                                    <w:ind w:left="362" w:hanging="181"/>
                                  </w:pPr>
                                  <w:r>
                                    <w:t>Sección Primera</w:t>
                                  </w:r>
                                </w:p>
                                <w:p w:rsidR="00D14C0A" w:rsidRDefault="00AF42DF">
                                  <w:pPr>
                                    <w:pStyle w:val="msoaccenttext2"/>
                                    <w:widowControl w:val="0"/>
                                    <w:numPr>
                                      <w:ilvl w:val="0"/>
                                      <w:numId w:val="1"/>
                                    </w:numPr>
                                    <w:tabs>
                                      <w:tab w:val="clear" w:pos="720"/>
                                      <w:tab w:val="num" w:pos="360"/>
                                    </w:tabs>
                                    <w:spacing w:before="60" w:after="0" w:line="360" w:lineRule="auto"/>
                                    <w:ind w:left="362" w:hanging="181"/>
                                  </w:pPr>
                                  <w:r>
                                    <w:t>Sección Segunda</w:t>
                                  </w:r>
                                </w:p>
                                <w:p w:rsidR="00D14C0A" w:rsidRDefault="00AF42DF">
                                  <w:pPr>
                                    <w:pStyle w:val="msoaccenttext2"/>
                                    <w:widowControl w:val="0"/>
                                    <w:numPr>
                                      <w:ilvl w:val="0"/>
                                      <w:numId w:val="1"/>
                                    </w:numPr>
                                    <w:tabs>
                                      <w:tab w:val="clear" w:pos="720"/>
                                      <w:tab w:val="num" w:pos="360"/>
                                    </w:tabs>
                                    <w:spacing w:before="60" w:after="0" w:line="360" w:lineRule="auto"/>
                                    <w:ind w:left="362" w:hanging="181"/>
                                  </w:pPr>
                                  <w:r>
                                    <w:t>Sección Cuarta</w:t>
                                  </w:r>
                                </w:p>
                                <w:p w:rsidR="00D14C0A" w:rsidRDefault="00AF42DF">
                                  <w:pPr>
                                    <w:pStyle w:val="msoaccenttext2"/>
                                    <w:widowControl w:val="0"/>
                                    <w:numPr>
                                      <w:ilvl w:val="0"/>
                                      <w:numId w:val="1"/>
                                    </w:numPr>
                                    <w:tabs>
                                      <w:tab w:val="clear" w:pos="720"/>
                                      <w:tab w:val="num" w:pos="360"/>
                                    </w:tabs>
                                    <w:spacing w:before="60" w:after="0" w:line="360" w:lineRule="auto"/>
                                    <w:ind w:left="362" w:hanging="181"/>
                                  </w:pPr>
                                  <w:r>
                                    <w:t>Sección Quinta</w:t>
                                  </w:r>
                                </w:p>
                                <w:p w:rsidR="00D14C0A" w:rsidRDefault="00AF42DF">
                                  <w:pPr>
                                    <w:pStyle w:val="msoaccenttext2"/>
                                    <w:widowControl w:val="0"/>
                                    <w:numPr>
                                      <w:ilvl w:val="0"/>
                                      <w:numId w:val="1"/>
                                    </w:numPr>
                                    <w:tabs>
                                      <w:tab w:val="clear" w:pos="720"/>
                                      <w:tab w:val="num" w:pos="360"/>
                                    </w:tabs>
                                    <w:spacing w:before="60" w:after="0" w:line="360" w:lineRule="auto"/>
                                    <w:ind w:left="362" w:hanging="181"/>
                                  </w:pPr>
                                  <w:r>
                                    <w:t>Sala de Consulta y Servicio Civil</w:t>
                                  </w:r>
                                </w:p>
                                <w:p w:rsidR="00D14C0A" w:rsidRDefault="00AF42DF">
                                  <w:pPr>
                                    <w:pStyle w:val="msoaccenttext2"/>
                                    <w:widowControl w:val="0"/>
                                    <w:numPr>
                                      <w:ilvl w:val="0"/>
                                      <w:numId w:val="1"/>
                                    </w:numPr>
                                    <w:tabs>
                                      <w:tab w:val="clear" w:pos="720"/>
                                      <w:tab w:val="num" w:pos="360"/>
                                    </w:tabs>
                                    <w:spacing w:before="60" w:after="0" w:line="360" w:lineRule="auto"/>
                                    <w:ind w:left="362" w:hanging="181"/>
                                  </w:pPr>
                                  <w:r>
                                    <w:t xml:space="preserve">Noticias Destacadas  </w:t>
                                  </w:r>
                                </w:p>
                                <w:p w:rsidR="00D14C0A" w:rsidRDefault="00D14C0A">
                                  <w:pPr>
                                    <w:pStyle w:val="msoaccenttext2"/>
                                    <w:widowControl w:val="0"/>
                                    <w:spacing w:before="60" w:after="0" w:line="360" w:lineRule="auto"/>
                                    <w:ind w:left="181"/>
                                  </w:pPr>
                                </w:p>
                              </w:tc>
                              <w:tc>
                                <w:tcPr>
                                  <w:tcW w:w="825" w:type="dxa"/>
                                  <w:tcBorders>
                                    <w:top w:val="nil"/>
                                    <w:left w:val="nil"/>
                                    <w:bottom w:val="nil"/>
                                    <w:right w:val="nil"/>
                                  </w:tcBorders>
                                </w:tcPr>
                                <w:p w:rsidR="00D14C0A" w:rsidRDefault="00D14C0A">
                                  <w:pPr>
                                    <w:pStyle w:val="msoaccenttext2"/>
                                    <w:widowControl w:val="0"/>
                                    <w:spacing w:after="0" w:line="360" w:lineRule="auto"/>
                                    <w:rPr>
                                      <w:b/>
                                      <w:bCs/>
                                    </w:rPr>
                                  </w:pPr>
                                </w:p>
                                <w:p w:rsidR="00D14C0A" w:rsidRDefault="00D14C0A">
                                  <w:pPr>
                                    <w:pStyle w:val="msoaccenttext2"/>
                                    <w:widowControl w:val="0"/>
                                    <w:spacing w:after="0" w:line="360" w:lineRule="auto"/>
                                    <w:rPr>
                                      <w:b/>
                                      <w:bCs/>
                                    </w:rPr>
                                  </w:pPr>
                                </w:p>
                                <w:p w:rsidR="00D14C0A" w:rsidRDefault="00D14C0A">
                                  <w:pPr>
                                    <w:pStyle w:val="msoaccenttext2"/>
                                    <w:widowControl w:val="0"/>
                                    <w:spacing w:after="0" w:line="360" w:lineRule="auto"/>
                                    <w:rPr>
                                      <w:b/>
                                      <w:bCs/>
                                    </w:rPr>
                                  </w:pPr>
                                </w:p>
                                <w:p w:rsidR="00D14C0A" w:rsidRDefault="00D14C0A">
                                  <w:pPr>
                                    <w:pStyle w:val="msoaccenttext2"/>
                                    <w:widowControl w:val="0"/>
                                    <w:spacing w:after="0" w:line="360" w:lineRule="auto"/>
                                    <w:rPr>
                                      <w:b/>
                                      <w:bCs/>
                                    </w:rPr>
                                  </w:pPr>
                                </w:p>
                                <w:p w:rsidR="00D14C0A" w:rsidRDefault="00AF42DF">
                                  <w:pPr>
                                    <w:pStyle w:val="msoaccenttext2"/>
                                    <w:widowControl w:val="0"/>
                                    <w:spacing w:after="0" w:line="360" w:lineRule="auto"/>
                                    <w:rPr>
                                      <w:b/>
                                      <w:bCs/>
                                    </w:rPr>
                                  </w:pPr>
                                  <w:r>
                                    <w:rPr>
                                      <w:b/>
                                      <w:bCs/>
                                    </w:rPr>
                                    <w:t>1,2</w:t>
                                  </w:r>
                                </w:p>
                                <w:p w:rsidR="00D14C0A" w:rsidRDefault="00D14C0A">
                                  <w:pPr>
                                    <w:pStyle w:val="msoaccenttext2"/>
                                    <w:widowControl w:val="0"/>
                                    <w:spacing w:after="0" w:line="360" w:lineRule="auto"/>
                                    <w:rPr>
                                      <w:b/>
                                      <w:bCs/>
                                    </w:rPr>
                                  </w:pPr>
                                </w:p>
                                <w:p w:rsidR="00D14C0A" w:rsidRDefault="00AF42DF">
                                  <w:pPr>
                                    <w:pStyle w:val="msoaccenttext2"/>
                                    <w:widowControl w:val="0"/>
                                    <w:spacing w:after="0" w:line="360" w:lineRule="auto"/>
                                    <w:rPr>
                                      <w:b/>
                                      <w:bCs/>
                                    </w:rPr>
                                  </w:pPr>
                                  <w:r>
                                    <w:rPr>
                                      <w:b/>
                                      <w:bCs/>
                                    </w:rPr>
                                    <w:t xml:space="preserve">2 </w:t>
                                  </w:r>
                                </w:p>
                                <w:p w:rsidR="00D14C0A" w:rsidRDefault="00D14C0A">
                                  <w:pPr>
                                    <w:pStyle w:val="msoaccenttext2"/>
                                    <w:widowControl w:val="0"/>
                                    <w:spacing w:after="0" w:line="360" w:lineRule="auto"/>
                                    <w:rPr>
                                      <w:b/>
                                      <w:bCs/>
                                    </w:rPr>
                                  </w:pPr>
                                </w:p>
                                <w:p w:rsidR="00D14C0A" w:rsidRDefault="00AF42DF">
                                  <w:pPr>
                                    <w:pStyle w:val="msoaccenttext2"/>
                                    <w:widowControl w:val="0"/>
                                    <w:spacing w:after="0" w:line="360" w:lineRule="auto"/>
                                    <w:rPr>
                                      <w:b/>
                                      <w:bCs/>
                                    </w:rPr>
                                  </w:pPr>
                                  <w:r>
                                    <w:rPr>
                                      <w:b/>
                                      <w:bCs/>
                                    </w:rPr>
                                    <w:t>2 a 5</w:t>
                                  </w:r>
                                </w:p>
                                <w:p w:rsidR="00D14C0A" w:rsidRDefault="00AF42DF">
                                  <w:pPr>
                                    <w:pStyle w:val="msoaccenttext2"/>
                                    <w:widowControl w:val="0"/>
                                    <w:spacing w:before="60" w:after="0" w:line="360" w:lineRule="auto"/>
                                    <w:rPr>
                                      <w:b/>
                                      <w:bCs/>
                                    </w:rPr>
                                  </w:pPr>
                                  <w:r>
                                    <w:rPr>
                                      <w:b/>
                                      <w:bCs/>
                                    </w:rPr>
                                    <w:t>5 y 6</w:t>
                                  </w:r>
                                </w:p>
                                <w:p w:rsidR="00D14C0A" w:rsidRDefault="00AF42DF">
                                  <w:pPr>
                                    <w:pStyle w:val="msoaccenttext2"/>
                                    <w:widowControl w:val="0"/>
                                    <w:spacing w:before="60" w:after="0" w:line="360" w:lineRule="auto"/>
                                    <w:rPr>
                                      <w:b/>
                                      <w:bCs/>
                                    </w:rPr>
                                  </w:pPr>
                                  <w:r>
                                    <w:rPr>
                                      <w:b/>
                                      <w:bCs/>
                                    </w:rPr>
                                    <w:t>6 y 7</w:t>
                                  </w:r>
                                </w:p>
                                <w:p w:rsidR="00D14C0A" w:rsidRDefault="00AF42DF">
                                  <w:pPr>
                                    <w:pStyle w:val="msoaccenttext2"/>
                                    <w:widowControl w:val="0"/>
                                    <w:spacing w:before="60" w:after="0" w:line="360" w:lineRule="auto"/>
                                    <w:rPr>
                                      <w:b/>
                                      <w:bCs/>
                                    </w:rPr>
                                  </w:pPr>
                                  <w:r>
                                    <w:rPr>
                                      <w:b/>
                                      <w:bCs/>
                                    </w:rPr>
                                    <w:t>7 y 8</w:t>
                                  </w:r>
                                </w:p>
                                <w:p w:rsidR="00D14C0A" w:rsidRDefault="00D14C0A">
                                  <w:pPr>
                                    <w:pStyle w:val="msoaccenttext2"/>
                                    <w:widowControl w:val="0"/>
                                    <w:spacing w:before="60" w:after="0" w:line="360" w:lineRule="auto"/>
                                    <w:rPr>
                                      <w:b/>
                                      <w:bCs/>
                                    </w:rPr>
                                  </w:pPr>
                                </w:p>
                                <w:p w:rsidR="00D14C0A" w:rsidRDefault="00AF42DF">
                                  <w:pPr>
                                    <w:pStyle w:val="msoaccenttext2"/>
                                    <w:widowControl w:val="0"/>
                                    <w:spacing w:before="60" w:after="0" w:line="360" w:lineRule="auto"/>
                                    <w:rPr>
                                      <w:b/>
                                      <w:bCs/>
                                    </w:rPr>
                                  </w:pPr>
                                  <w:r>
                                    <w:rPr>
                                      <w:b/>
                                      <w:bCs/>
                                    </w:rPr>
                                    <w:t xml:space="preserve"> 8</w:t>
                                  </w:r>
                                </w:p>
                                <w:p w:rsidR="00D14C0A" w:rsidRDefault="00AF42DF">
                                  <w:pPr>
                                    <w:pStyle w:val="msoaccenttext2"/>
                                    <w:widowControl w:val="0"/>
                                    <w:spacing w:before="120" w:after="0" w:line="360" w:lineRule="auto"/>
                                    <w:rPr>
                                      <w:b/>
                                      <w:bCs/>
                                    </w:rPr>
                                  </w:pPr>
                                  <w:r>
                                    <w:rPr>
                                      <w:b/>
                                      <w:bCs/>
                                    </w:rPr>
                                    <w:t>9</w:t>
                                  </w:r>
                                </w:p>
                              </w:tc>
                            </w:tr>
                            <w:tr w:rsidR="00D14C0A">
                              <w:trPr>
                                <w:trHeight w:val="330"/>
                              </w:trPr>
                              <w:tc>
                                <w:tcPr>
                                  <w:tcW w:w="1856" w:type="dxa"/>
                                  <w:tcBorders>
                                    <w:top w:val="nil"/>
                                    <w:left w:val="nil"/>
                                    <w:bottom w:val="nil"/>
                                    <w:right w:val="nil"/>
                                  </w:tcBorders>
                                  <w:vAlign w:val="center"/>
                                </w:tcPr>
                                <w:p w:rsidR="00D14C0A" w:rsidRDefault="00D14C0A">
                                  <w:pPr>
                                    <w:pStyle w:val="msoaccenttext2"/>
                                    <w:widowControl w:val="0"/>
                                    <w:spacing w:after="0" w:line="360" w:lineRule="auto"/>
                                  </w:pPr>
                                </w:p>
                              </w:tc>
                              <w:tc>
                                <w:tcPr>
                                  <w:tcW w:w="825" w:type="dxa"/>
                                  <w:tcBorders>
                                    <w:top w:val="nil"/>
                                    <w:left w:val="nil"/>
                                    <w:bottom w:val="nil"/>
                                    <w:right w:val="nil"/>
                                  </w:tcBorders>
                                </w:tcPr>
                                <w:p w:rsidR="00D14C0A" w:rsidRDefault="00D14C0A">
                                  <w:pPr>
                                    <w:pStyle w:val="msoaccenttext2"/>
                                    <w:widowControl w:val="0"/>
                                    <w:spacing w:before="120" w:after="0" w:line="360" w:lineRule="auto"/>
                                    <w:rPr>
                                      <w:b/>
                                      <w:bCs/>
                                    </w:rPr>
                                  </w:pPr>
                                </w:p>
                              </w:tc>
                            </w:tr>
                          </w:tbl>
                          <w:p w:rsidR="00D14C0A" w:rsidRDefault="00D14C0A">
                            <w:pPr>
                              <w:pStyle w:val="TOCText"/>
                              <w:tabs>
                                <w:tab w:val="left" w:pos="588"/>
                              </w:tabs>
                              <w:spacing w:line="360" w:lineRule="auto"/>
                              <w:ind w:left="-1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44" type="#_x0000_t202" style="position:absolute;margin-left:42.55pt;margin-top:187.9pt;width:126pt;height:27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" filled="f" stroked="f" strokecolor="#c30">
                <v:textbox>
                  <w:txbxContent>
                    <w:tbl>
                      <w:tblPr>
                        <w:tblW w:w="2681" w:type="dxa"/>
                        <w:tblLook w:val="0000" w:firstRow="0" w:lastRow="0" w:firstColumn="0" w:lastColumn="0" w:noHBand="0" w:noVBand="0"/>
                      </w:tblPr>
                      <w:tblGrid>
                        <w:gridCol w:w="1856"/>
                        <w:gridCol w:w="825"/>
                      </w:tblGrid>
                      <w:tr w:rsidR="00D14C0A">
                        <w:trPr>
                          <w:trHeight w:val="330"/>
                        </w:trPr>
                        <w:tc>
                          <w:tcPr>
                            <w:tcW w:w="1856" w:type="dxa"/>
                            <w:tcBorders>
                              <w:top w:val="nil"/>
                              <w:left w:val="nil"/>
                              <w:bottom w:val="nil"/>
                              <w:right w:val="nil"/>
                            </w:tcBorders>
                            <w:vAlign w:val="center"/>
                          </w:tcPr>
                          <w:p w:rsidR="00D14C0A" w:rsidRDefault="00AF42DF">
                            <w:pPr>
                              <w:pStyle w:val="msoaccenttext2"/>
                              <w:widowControl w:val="0"/>
                              <w:spacing w:before="120" w:after="0" w:line="360" w:lineRule="auto"/>
                            </w:pPr>
                            <w:r>
                              <w:t>Editorial</w:t>
                            </w:r>
                          </w:p>
                        </w:tc>
                        <w:tc>
                          <w:tcPr>
                            <w:tcW w:w="825" w:type="dxa"/>
                            <w:tcBorders>
                              <w:top w:val="nil"/>
                              <w:left w:val="nil"/>
                              <w:bottom w:val="nil"/>
                              <w:right w:val="nil"/>
                            </w:tcBorders>
                          </w:tcPr>
                          <w:p w:rsidR="00D14C0A" w:rsidRDefault="00AF42DF">
                            <w:pPr>
                              <w:pStyle w:val="msoaccenttext2"/>
                              <w:widowControl w:val="0"/>
                              <w:spacing w:before="120" w:after="0" w:line="360" w:lineRule="auto"/>
                              <w:rPr>
                                <w:b/>
                                <w:bCs/>
                              </w:rPr>
                            </w:pPr>
                            <w:r>
                              <w:rPr>
                                <w:b/>
                                <w:bCs/>
                              </w:rPr>
                              <w:t>1</w:t>
                            </w:r>
                          </w:p>
                        </w:tc>
                      </w:tr>
                      <w:tr w:rsidR="00D14C0A">
                        <w:trPr>
                          <w:trHeight w:val="2720"/>
                        </w:trPr>
                        <w:tc>
                          <w:tcPr>
                            <w:tcW w:w="1856" w:type="dxa"/>
                            <w:tcBorders>
                              <w:top w:val="nil"/>
                              <w:left w:val="nil"/>
                              <w:bottom w:val="nil"/>
                              <w:right w:val="nil"/>
                            </w:tcBorders>
                            <w:vAlign w:val="center"/>
                          </w:tcPr>
                          <w:p w:rsidR="00D14C0A" w:rsidRDefault="00AF42DF">
                            <w:pPr>
                              <w:pStyle w:val="msoaccenttext2"/>
                              <w:widowControl w:val="0"/>
                              <w:spacing w:after="0" w:line="360" w:lineRule="auto"/>
                            </w:pPr>
                            <w:r>
                              <w:t>Jurisprudencia del Consejo de Estado al Día</w:t>
                            </w:r>
                          </w:p>
                          <w:p w:rsidR="00D14C0A" w:rsidRDefault="00AF42DF">
                            <w:pPr>
                              <w:pStyle w:val="msoaccenttext2"/>
                              <w:widowControl w:val="0"/>
                              <w:numPr>
                                <w:ilvl w:val="0"/>
                                <w:numId w:val="1"/>
                              </w:numPr>
                              <w:tabs>
                                <w:tab w:val="clear" w:pos="720"/>
                                <w:tab w:val="num" w:pos="360"/>
                              </w:tabs>
                              <w:spacing w:before="60" w:after="0" w:line="360" w:lineRule="auto"/>
                              <w:ind w:left="362" w:hanging="181"/>
                            </w:pPr>
                            <w:r>
                              <w:t>Sala Plena de lo Contencioso</w:t>
                            </w:r>
                          </w:p>
                          <w:p w:rsidR="00D14C0A" w:rsidRDefault="00AF42DF">
                            <w:pPr>
                              <w:pStyle w:val="msoaccenttext2"/>
                              <w:widowControl w:val="0"/>
                              <w:numPr>
                                <w:ilvl w:val="0"/>
                                <w:numId w:val="1"/>
                              </w:numPr>
                              <w:tabs>
                                <w:tab w:val="clear" w:pos="720"/>
                                <w:tab w:val="num" w:pos="360"/>
                              </w:tabs>
                              <w:spacing w:before="60" w:after="0" w:line="360" w:lineRule="auto"/>
                              <w:ind w:left="362" w:hanging="181"/>
                            </w:pPr>
                            <w:r>
                              <w:t>Acciones Constitucionales</w:t>
                            </w:r>
                          </w:p>
                          <w:p w:rsidR="00D14C0A" w:rsidRDefault="00AF42DF">
                            <w:pPr>
                              <w:pStyle w:val="msoaccenttext2"/>
                              <w:widowControl w:val="0"/>
                              <w:numPr>
                                <w:ilvl w:val="0"/>
                                <w:numId w:val="1"/>
                              </w:numPr>
                              <w:tabs>
                                <w:tab w:val="clear" w:pos="720"/>
                                <w:tab w:val="num" w:pos="360"/>
                              </w:tabs>
                              <w:spacing w:before="60" w:after="0" w:line="360" w:lineRule="auto"/>
                              <w:ind w:left="362" w:hanging="181"/>
                            </w:pPr>
                            <w:r>
                              <w:t>Sección Primera</w:t>
                            </w:r>
                          </w:p>
                          <w:p w:rsidR="00D14C0A" w:rsidRDefault="00AF42DF">
                            <w:pPr>
                              <w:pStyle w:val="msoaccenttext2"/>
                              <w:widowControl w:val="0"/>
                              <w:numPr>
                                <w:ilvl w:val="0"/>
                                <w:numId w:val="1"/>
                              </w:numPr>
                              <w:tabs>
                                <w:tab w:val="clear" w:pos="720"/>
                                <w:tab w:val="num" w:pos="360"/>
                              </w:tabs>
                              <w:spacing w:before="60" w:after="0" w:line="360" w:lineRule="auto"/>
                              <w:ind w:left="362" w:hanging="181"/>
                            </w:pPr>
                            <w:r>
                              <w:t>Sección Segunda</w:t>
                            </w:r>
                          </w:p>
                          <w:p w:rsidR="00D14C0A" w:rsidRDefault="00AF42DF">
                            <w:pPr>
                              <w:pStyle w:val="msoaccenttext2"/>
                              <w:widowControl w:val="0"/>
                              <w:numPr>
                                <w:ilvl w:val="0"/>
                                <w:numId w:val="1"/>
                              </w:numPr>
                              <w:tabs>
                                <w:tab w:val="clear" w:pos="720"/>
                                <w:tab w:val="num" w:pos="360"/>
                              </w:tabs>
                              <w:spacing w:before="60" w:after="0" w:line="360" w:lineRule="auto"/>
                              <w:ind w:left="362" w:hanging="181"/>
                            </w:pPr>
                            <w:r>
                              <w:t>Sección Cuarta</w:t>
                            </w:r>
                          </w:p>
                          <w:p w:rsidR="00D14C0A" w:rsidRDefault="00AF42DF">
                            <w:pPr>
                              <w:pStyle w:val="msoaccenttext2"/>
                              <w:widowControl w:val="0"/>
                              <w:numPr>
                                <w:ilvl w:val="0"/>
                                <w:numId w:val="1"/>
                              </w:numPr>
                              <w:tabs>
                                <w:tab w:val="clear" w:pos="720"/>
                                <w:tab w:val="num" w:pos="360"/>
                              </w:tabs>
                              <w:spacing w:before="60" w:after="0" w:line="360" w:lineRule="auto"/>
                              <w:ind w:left="362" w:hanging="181"/>
                            </w:pPr>
                            <w:r>
                              <w:t>Sección Quinta</w:t>
                            </w:r>
                          </w:p>
                          <w:p w:rsidR="00D14C0A" w:rsidRDefault="00AF42DF">
                            <w:pPr>
                              <w:pStyle w:val="msoaccenttext2"/>
                              <w:widowControl w:val="0"/>
                              <w:numPr>
                                <w:ilvl w:val="0"/>
                                <w:numId w:val="1"/>
                              </w:numPr>
                              <w:tabs>
                                <w:tab w:val="clear" w:pos="720"/>
                                <w:tab w:val="num" w:pos="360"/>
                              </w:tabs>
                              <w:spacing w:before="60" w:after="0" w:line="360" w:lineRule="auto"/>
                              <w:ind w:left="362" w:hanging="181"/>
                            </w:pPr>
                            <w:r>
                              <w:t>Sala de Consulta y Servicio Civil</w:t>
                            </w:r>
                          </w:p>
                          <w:p w:rsidR="00D14C0A" w:rsidRDefault="00AF42DF">
                            <w:pPr>
                              <w:pStyle w:val="msoaccenttext2"/>
                              <w:widowControl w:val="0"/>
                              <w:numPr>
                                <w:ilvl w:val="0"/>
                                <w:numId w:val="1"/>
                              </w:numPr>
                              <w:tabs>
                                <w:tab w:val="clear" w:pos="720"/>
                                <w:tab w:val="num" w:pos="360"/>
                              </w:tabs>
                              <w:spacing w:before="60" w:after="0" w:line="360" w:lineRule="auto"/>
                              <w:ind w:left="362" w:hanging="181"/>
                            </w:pPr>
                            <w:r>
                              <w:t xml:space="preserve">Noticias Destacadas  </w:t>
                            </w:r>
                          </w:p>
                          <w:p w:rsidR="00D14C0A" w:rsidRDefault="00D14C0A">
                            <w:pPr>
                              <w:pStyle w:val="msoaccenttext2"/>
                              <w:widowControl w:val="0"/>
                              <w:spacing w:before="60" w:after="0" w:line="360" w:lineRule="auto"/>
                              <w:ind w:left="181"/>
                            </w:pPr>
                          </w:p>
                        </w:tc>
                        <w:tc>
                          <w:tcPr>
                            <w:tcW w:w="825" w:type="dxa"/>
                            <w:tcBorders>
                              <w:top w:val="nil"/>
                              <w:left w:val="nil"/>
                              <w:bottom w:val="nil"/>
                              <w:right w:val="nil"/>
                            </w:tcBorders>
                          </w:tcPr>
                          <w:p w:rsidR="00D14C0A" w:rsidRDefault="00D14C0A">
                            <w:pPr>
                              <w:pStyle w:val="msoaccenttext2"/>
                              <w:widowControl w:val="0"/>
                              <w:spacing w:after="0" w:line="360" w:lineRule="auto"/>
                              <w:rPr>
                                <w:b/>
                                <w:bCs/>
                              </w:rPr>
                            </w:pPr>
                          </w:p>
                          <w:p w:rsidR="00D14C0A" w:rsidRDefault="00D14C0A">
                            <w:pPr>
                              <w:pStyle w:val="msoaccenttext2"/>
                              <w:widowControl w:val="0"/>
                              <w:spacing w:after="0" w:line="360" w:lineRule="auto"/>
                              <w:rPr>
                                <w:b/>
                                <w:bCs/>
                              </w:rPr>
                            </w:pPr>
                          </w:p>
                          <w:p w:rsidR="00D14C0A" w:rsidRDefault="00D14C0A">
                            <w:pPr>
                              <w:pStyle w:val="msoaccenttext2"/>
                              <w:widowControl w:val="0"/>
                              <w:spacing w:after="0" w:line="360" w:lineRule="auto"/>
                              <w:rPr>
                                <w:b/>
                                <w:bCs/>
                              </w:rPr>
                            </w:pPr>
                          </w:p>
                          <w:p w:rsidR="00D14C0A" w:rsidRDefault="00D14C0A">
                            <w:pPr>
                              <w:pStyle w:val="msoaccenttext2"/>
                              <w:widowControl w:val="0"/>
                              <w:spacing w:after="0" w:line="360" w:lineRule="auto"/>
                              <w:rPr>
                                <w:b/>
                                <w:bCs/>
                              </w:rPr>
                            </w:pPr>
                          </w:p>
                          <w:p w:rsidR="00D14C0A" w:rsidRDefault="00AF42DF">
                            <w:pPr>
                              <w:pStyle w:val="msoaccenttext2"/>
                              <w:widowControl w:val="0"/>
                              <w:spacing w:after="0" w:line="360" w:lineRule="auto"/>
                              <w:rPr>
                                <w:b/>
                                <w:bCs/>
                              </w:rPr>
                            </w:pPr>
                            <w:r>
                              <w:rPr>
                                <w:b/>
                                <w:bCs/>
                              </w:rPr>
                              <w:t>1,2</w:t>
                            </w:r>
                          </w:p>
                          <w:p w:rsidR="00D14C0A" w:rsidRDefault="00D14C0A">
                            <w:pPr>
                              <w:pStyle w:val="msoaccenttext2"/>
                              <w:widowControl w:val="0"/>
                              <w:spacing w:after="0" w:line="360" w:lineRule="auto"/>
                              <w:rPr>
                                <w:b/>
                                <w:bCs/>
                              </w:rPr>
                            </w:pPr>
                          </w:p>
                          <w:p w:rsidR="00D14C0A" w:rsidRDefault="00AF42DF">
                            <w:pPr>
                              <w:pStyle w:val="msoaccenttext2"/>
                              <w:widowControl w:val="0"/>
                              <w:spacing w:after="0" w:line="360" w:lineRule="auto"/>
                              <w:rPr>
                                <w:b/>
                                <w:bCs/>
                              </w:rPr>
                            </w:pPr>
                            <w:r>
                              <w:rPr>
                                <w:b/>
                                <w:bCs/>
                              </w:rPr>
                              <w:t xml:space="preserve">2 </w:t>
                            </w:r>
                          </w:p>
                          <w:p w:rsidR="00D14C0A" w:rsidRDefault="00D14C0A">
                            <w:pPr>
                              <w:pStyle w:val="msoaccenttext2"/>
                              <w:widowControl w:val="0"/>
                              <w:spacing w:after="0" w:line="360" w:lineRule="auto"/>
                              <w:rPr>
                                <w:b/>
                                <w:bCs/>
                              </w:rPr>
                            </w:pPr>
                          </w:p>
                          <w:p w:rsidR="00D14C0A" w:rsidRDefault="00AF42DF">
                            <w:pPr>
                              <w:pStyle w:val="msoaccenttext2"/>
                              <w:widowControl w:val="0"/>
                              <w:spacing w:after="0" w:line="360" w:lineRule="auto"/>
                              <w:rPr>
                                <w:b/>
                                <w:bCs/>
                              </w:rPr>
                            </w:pPr>
                            <w:r>
                              <w:rPr>
                                <w:b/>
                                <w:bCs/>
                              </w:rPr>
                              <w:t>2 a 5</w:t>
                            </w:r>
                          </w:p>
                          <w:p w:rsidR="00D14C0A" w:rsidRDefault="00AF42DF">
                            <w:pPr>
                              <w:pStyle w:val="msoaccenttext2"/>
                              <w:widowControl w:val="0"/>
                              <w:spacing w:before="60" w:after="0" w:line="360" w:lineRule="auto"/>
                              <w:rPr>
                                <w:b/>
                                <w:bCs/>
                              </w:rPr>
                            </w:pPr>
                            <w:r>
                              <w:rPr>
                                <w:b/>
                                <w:bCs/>
                              </w:rPr>
                              <w:t>5 y 6</w:t>
                            </w:r>
                          </w:p>
                          <w:p w:rsidR="00D14C0A" w:rsidRDefault="00AF42DF">
                            <w:pPr>
                              <w:pStyle w:val="msoaccenttext2"/>
                              <w:widowControl w:val="0"/>
                              <w:spacing w:before="60" w:after="0" w:line="360" w:lineRule="auto"/>
                              <w:rPr>
                                <w:b/>
                                <w:bCs/>
                              </w:rPr>
                            </w:pPr>
                            <w:r>
                              <w:rPr>
                                <w:b/>
                                <w:bCs/>
                              </w:rPr>
                              <w:t>6 y 7</w:t>
                            </w:r>
                          </w:p>
                          <w:p w:rsidR="00D14C0A" w:rsidRDefault="00AF42DF">
                            <w:pPr>
                              <w:pStyle w:val="msoaccenttext2"/>
                              <w:widowControl w:val="0"/>
                              <w:spacing w:before="60" w:after="0" w:line="360" w:lineRule="auto"/>
                              <w:rPr>
                                <w:b/>
                                <w:bCs/>
                              </w:rPr>
                            </w:pPr>
                            <w:r>
                              <w:rPr>
                                <w:b/>
                                <w:bCs/>
                              </w:rPr>
                              <w:t>7 y 8</w:t>
                            </w:r>
                          </w:p>
                          <w:p w:rsidR="00D14C0A" w:rsidRDefault="00D14C0A">
                            <w:pPr>
                              <w:pStyle w:val="msoaccenttext2"/>
                              <w:widowControl w:val="0"/>
                              <w:spacing w:before="60" w:after="0" w:line="360" w:lineRule="auto"/>
                              <w:rPr>
                                <w:b/>
                                <w:bCs/>
                              </w:rPr>
                            </w:pPr>
                          </w:p>
                          <w:p w:rsidR="00D14C0A" w:rsidRDefault="00AF42DF">
                            <w:pPr>
                              <w:pStyle w:val="msoaccenttext2"/>
                              <w:widowControl w:val="0"/>
                              <w:spacing w:before="60" w:after="0" w:line="360" w:lineRule="auto"/>
                              <w:rPr>
                                <w:b/>
                                <w:bCs/>
                              </w:rPr>
                            </w:pPr>
                            <w:r>
                              <w:rPr>
                                <w:b/>
                                <w:bCs/>
                              </w:rPr>
                              <w:t xml:space="preserve"> 8</w:t>
                            </w:r>
                          </w:p>
                          <w:p w:rsidR="00D14C0A" w:rsidRDefault="00AF42DF">
                            <w:pPr>
                              <w:pStyle w:val="msoaccenttext2"/>
                              <w:widowControl w:val="0"/>
                              <w:spacing w:before="120" w:after="0" w:line="360" w:lineRule="auto"/>
                              <w:rPr>
                                <w:b/>
                                <w:bCs/>
                              </w:rPr>
                            </w:pPr>
                            <w:r>
                              <w:rPr>
                                <w:b/>
                                <w:bCs/>
                              </w:rPr>
                              <w:t>9</w:t>
                            </w:r>
                          </w:p>
                        </w:tc>
                      </w:tr>
                      <w:tr w:rsidR="00D14C0A">
                        <w:trPr>
                          <w:trHeight w:val="330"/>
                        </w:trPr>
                        <w:tc>
                          <w:tcPr>
                            <w:tcW w:w="1856" w:type="dxa"/>
                            <w:tcBorders>
                              <w:top w:val="nil"/>
                              <w:left w:val="nil"/>
                              <w:bottom w:val="nil"/>
                              <w:right w:val="nil"/>
                            </w:tcBorders>
                            <w:vAlign w:val="center"/>
                          </w:tcPr>
                          <w:p w:rsidR="00D14C0A" w:rsidRDefault="00D14C0A">
                            <w:pPr>
                              <w:pStyle w:val="msoaccenttext2"/>
                              <w:widowControl w:val="0"/>
                              <w:spacing w:after="0" w:line="360" w:lineRule="auto"/>
                            </w:pPr>
                          </w:p>
                        </w:tc>
                        <w:tc>
                          <w:tcPr>
                            <w:tcW w:w="825" w:type="dxa"/>
                            <w:tcBorders>
                              <w:top w:val="nil"/>
                              <w:left w:val="nil"/>
                              <w:bottom w:val="nil"/>
                              <w:right w:val="nil"/>
                            </w:tcBorders>
                          </w:tcPr>
                          <w:p w:rsidR="00D14C0A" w:rsidRDefault="00D14C0A">
                            <w:pPr>
                              <w:pStyle w:val="msoaccenttext2"/>
                              <w:widowControl w:val="0"/>
                              <w:spacing w:before="120" w:after="0" w:line="360" w:lineRule="auto"/>
                              <w:rPr>
                                <w:b/>
                                <w:bCs/>
                              </w:rPr>
                            </w:pPr>
                          </w:p>
                        </w:tc>
                      </w:tr>
                    </w:tbl>
                    <w:p w:rsidR="00D14C0A" w:rsidRDefault="00D14C0A">
                      <w:pPr>
                        <w:pStyle w:val="TOCText"/>
                        <w:tabs>
                          <w:tab w:val="left" w:pos="588"/>
                        </w:tabs>
                        <w:spacing w:line="360" w:lineRule="auto"/>
                        <w:ind w:left="-12"/>
                      </w:pPr>
                    </w:p>
                  </w:txbxContent>
                </v:textbox>
                <w10:wrap type="square" anchorx="page" anchory="page"/>
              </v:shape>
            </w:pict>
          </mc:Fallback>
        </mc:AlternateContent>
      </w:r>
    </w:p>
    <w:p w:rsidR="00D14C0A" w:rsidRDefault="00D14C0A">
      <w:pPr>
        <w:tabs>
          <w:tab w:val="left" w:pos="-1440"/>
        </w:tabs>
      </w:pPr>
    </w:p>
    <w:p w:rsidR="00D14C0A" w:rsidRDefault="00D14C0A">
      <w:pPr>
        <w:tabs>
          <w:tab w:val="left" w:pos="-1440"/>
        </w:tabs>
      </w:pPr>
    </w:p>
    <w:p w:rsidR="00D14C0A" w:rsidRDefault="00D14C0A">
      <w:pPr>
        <w:tabs>
          <w:tab w:val="left" w:pos="-1440"/>
        </w:tabs>
      </w:pPr>
    </w:p>
    <w:p w:rsidR="00D14C0A" w:rsidRDefault="00D14C0A">
      <w:pPr>
        <w:tabs>
          <w:tab w:val="left" w:pos="-1440"/>
        </w:tabs>
      </w:pPr>
    </w:p>
    <w:p w:rsidR="00D14C0A" w:rsidRDefault="00D14C0A">
      <w:pPr>
        <w:tabs>
          <w:tab w:val="left" w:pos="-1440"/>
        </w:tabs>
      </w:pPr>
    </w:p>
    <w:p w:rsidR="00D14C0A" w:rsidRDefault="00D14C0A">
      <w:pPr>
        <w:tabs>
          <w:tab w:val="left" w:pos="-1440"/>
        </w:tabs>
      </w:pPr>
    </w:p>
    <w:p w:rsidR="00D14C0A" w:rsidRDefault="00D14C0A">
      <w:pPr>
        <w:tabs>
          <w:tab w:val="left" w:pos="-1440"/>
        </w:tabs>
      </w:pPr>
    </w:p>
    <w:p w:rsidR="00D14C0A" w:rsidRDefault="00D14C0A">
      <w:pPr>
        <w:tabs>
          <w:tab w:val="left" w:pos="-1440"/>
        </w:tabs>
      </w:pPr>
    </w:p>
    <w:p w:rsidR="00D14C0A" w:rsidRDefault="00D14C0A">
      <w:pPr>
        <w:tabs>
          <w:tab w:val="left" w:pos="-1440"/>
        </w:tabs>
      </w:pPr>
    </w:p>
    <w:p w:rsidR="00D14C0A" w:rsidRDefault="00D14C0A">
      <w:pPr>
        <w:tabs>
          <w:tab w:val="left" w:pos="-1440"/>
        </w:tabs>
      </w:pPr>
    </w:p>
    <w:p w:rsidR="00D14C0A" w:rsidRDefault="00D14C0A">
      <w:pPr>
        <w:tabs>
          <w:tab w:val="left" w:pos="-1440"/>
        </w:tabs>
      </w:pPr>
    </w:p>
    <w:p w:rsidR="00D14C0A" w:rsidRDefault="00D14C0A">
      <w:pPr>
        <w:tabs>
          <w:tab w:val="left" w:pos="-1440"/>
        </w:tabs>
      </w:pPr>
    </w:p>
    <w:p w:rsidR="00D14C0A" w:rsidRDefault="00D14C0A">
      <w:pPr>
        <w:tabs>
          <w:tab w:val="left" w:pos="-1440"/>
        </w:tabs>
      </w:pPr>
    </w:p>
    <w:p w:rsidR="00D14C0A" w:rsidRDefault="00D14C0A">
      <w:pPr>
        <w:tabs>
          <w:tab w:val="left" w:pos="-1440"/>
        </w:tabs>
      </w:pPr>
    </w:p>
    <w:p w:rsidR="00D14C0A" w:rsidRDefault="00AF42DF">
      <w:pPr>
        <w:tabs>
          <w:tab w:val="left" w:pos="-1440"/>
        </w:tabs>
      </w:pPr>
      <w:r>
        <w:tab/>
      </w:r>
      <w:r>
        <w:tab/>
      </w:r>
      <w:r>
        <w:tab/>
      </w:r>
      <w:r>
        <w:tab/>
      </w:r>
    </w:p>
    <w:p w:rsidR="00D14C0A" w:rsidRDefault="00D14C0A">
      <w:pPr>
        <w:tabs>
          <w:tab w:val="left" w:pos="-1440"/>
        </w:tabs>
      </w:pPr>
    </w:p>
    <w:p w:rsidR="00D14C0A" w:rsidRDefault="00D14C0A">
      <w:pPr>
        <w:tabs>
          <w:tab w:val="left" w:pos="-1440"/>
        </w:tabs>
      </w:pPr>
    </w:p>
    <w:p w:rsidR="00D14C0A" w:rsidRDefault="00D14C0A">
      <w:pPr>
        <w:tabs>
          <w:tab w:val="left" w:pos="-1440"/>
        </w:tabs>
      </w:pPr>
    </w:p>
    <w:p w:rsidR="00D14C0A" w:rsidRDefault="00D14C0A">
      <w:pPr>
        <w:tabs>
          <w:tab w:val="left" w:pos="-1440"/>
        </w:tabs>
      </w:pPr>
    </w:p>
    <w:p w:rsidR="00D14C0A" w:rsidRDefault="00201471">
      <w:pPr>
        <w:tabs>
          <w:tab w:val="left" w:pos="-1440"/>
        </w:tabs>
      </w:pPr>
      <w:r>
        <w:rPr>
          <w:noProof/>
          <w:lang w:val="es-CO" w:eastAsia="es-CO"/>
        </w:rPr>
        <mc:AlternateContent>
          <mc:Choice Requires="wps">
            <w:drawing>
              <wp:anchor distT="0" distB="0" distL="114300" distR="114300" simplePos="0" relativeHeight="251657216" behindDoc="1" locked="0" layoutInCell="1" allowOverlap="1">
                <wp:simplePos x="0" y="0"/>
                <wp:positionH relativeFrom="column">
                  <wp:posOffset>-1631950</wp:posOffset>
                </wp:positionH>
                <wp:positionV relativeFrom="paragraph">
                  <wp:posOffset>122555</wp:posOffset>
                </wp:positionV>
                <wp:extent cx="1402715" cy="342900"/>
                <wp:effectExtent l="15875" t="14605" r="10160" b="13970"/>
                <wp:wrapNone/>
                <wp:docPr id="39"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715" cy="342900"/>
                        </a:xfrm>
                        <a:prstGeom prst="rect">
                          <a:avLst/>
                        </a:prstGeom>
                        <a:solidFill>
                          <a:srgbClr val="006699"/>
                        </a:solidFill>
                        <a:ln>
                          <a:noFill/>
                        </a:ln>
                        <a:effectLst>
                          <a:prstShdw prst="shdw17" dist="17961" dir="2700000">
                            <a:srgbClr val="006699">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D14C0A" w:rsidRDefault="00AF42DF">
                            <w:pPr>
                              <w:autoSpaceDE w:val="0"/>
                              <w:autoSpaceDN w:val="0"/>
                              <w:adjustRightInd w:val="0"/>
                              <w:spacing w:after="160"/>
                              <w:rPr>
                                <w:rFonts w:ascii="Trebuchet MS" w:hAnsi="Trebuchet MS" w:cs="Trebuchet MS"/>
                                <w:b/>
                                <w:bCs/>
                                <w:color w:val="FFFFFF"/>
                                <w:sz w:val="20"/>
                                <w:szCs w:val="20"/>
                                <w:lang w:val="es-MX"/>
                              </w:rPr>
                            </w:pPr>
                            <w:r>
                              <w:rPr>
                                <w:rFonts w:ascii="Trebuchet MS" w:hAnsi="Trebuchet MS" w:cs="Trebuchet MS"/>
                                <w:b/>
                                <w:bCs/>
                                <w:color w:val="FFFFFF"/>
                                <w:sz w:val="20"/>
                                <w:szCs w:val="20"/>
                                <w:lang w:val="es-MX"/>
                              </w:rPr>
                              <w:t>Noticias destacadas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45" type="#_x0000_t202" style="position:absolute;margin-left:-128.5pt;margin-top:9.65pt;width:110.4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" fillcolor="#069" stroked="f">
                <v:imagedata embosscolor="shadow add(51)"/>
                <v:shadow on="t" type="emboss" color="#003d5c" color2="shadow add(102)" offset="1pt,1pt" offset2="-1pt,-1pt"/>
                <v:textbox>
                  <w:txbxContent>
                    <w:p w:rsidR="00000000" w:rsidRDefault="00AF42DF">
                      <w:pPr>
                        <w:autoSpaceDE w:val="0"/>
                        <w:autoSpaceDN w:val="0"/>
                        <w:adjustRightInd w:val="0"/>
                        <w:spacing w:after="160"/>
                        <w:rPr>
                          <w:rFonts w:ascii="Trebuchet MS" w:hAnsi="Trebuchet MS" w:cs="Trebuchet MS"/>
                          <w:b/>
                          <w:bCs/>
                          <w:color w:val="FFFFFF"/>
                          <w:sz w:val="20"/>
                          <w:szCs w:val="20"/>
                          <w:lang w:val="es-MX"/>
                        </w:rPr>
                      </w:pPr>
                      <w:r>
                        <w:rPr>
                          <w:rFonts w:ascii="Trebuchet MS" w:hAnsi="Trebuchet MS" w:cs="Trebuchet MS"/>
                          <w:b/>
                          <w:bCs/>
                          <w:color w:val="FFFFFF"/>
                          <w:sz w:val="20"/>
                          <w:szCs w:val="20"/>
                          <w:lang w:val="es-MX"/>
                        </w:rPr>
                        <w:t>Noticias destacadas</w:t>
                      </w:r>
                    </w:p>
                  </w:txbxContent>
                </v:textbox>
              </v:shape>
            </w:pict>
          </mc:Fallback>
        </mc:AlternateContent>
      </w:r>
    </w:p>
    <w:p w:rsidR="00D14C0A" w:rsidRDefault="00201471">
      <w:pPr>
        <w:tabs>
          <w:tab w:val="left" w:pos="-1440"/>
        </w:tabs>
      </w:pPr>
      <w:r>
        <w:rPr>
          <w:noProof/>
          <w:lang w:val="es-CO" w:eastAsia="es-CO"/>
        </w:rPr>
        <mc:AlternateContent>
          <mc:Choice Requires="wps">
            <w:drawing>
              <wp:anchor distT="0" distB="0" distL="114300" distR="114300" simplePos="0" relativeHeight="251653120" behindDoc="0" locked="0" layoutInCell="1" allowOverlap="1">
                <wp:simplePos x="0" y="0"/>
                <wp:positionH relativeFrom="page">
                  <wp:posOffset>2369185</wp:posOffset>
                </wp:positionH>
                <wp:positionV relativeFrom="page">
                  <wp:posOffset>6043930</wp:posOffset>
                </wp:positionV>
                <wp:extent cx="4686300" cy="571500"/>
                <wp:effectExtent l="0" t="0" r="2540" b="4445"/>
                <wp:wrapNone/>
                <wp:docPr id="3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571500"/>
                        </a:xfrm>
                        <a:prstGeom prst="rect">
                          <a:avLst/>
                        </a:prstGeom>
                        <a:noFill/>
                        <a:ln>
                          <a:noFill/>
                        </a:ln>
                        <a:extLst>
                          <a:ext uri="{909E8E84-426E-40DD-AFC4-6F175D3DCCD1}">
                            <a14:hiddenFill xmlns:a14="http://schemas.microsoft.com/office/drawing/2010/main">
                              <a:solidFill>
                                <a:srgbClr val="C2C2AD"/>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4C0A" w:rsidRDefault="00AF42DF">
                            <w:pPr>
                              <w:autoSpaceDE w:val="0"/>
                              <w:autoSpaceDN w:val="0"/>
                              <w:adjustRightInd w:val="0"/>
                              <w:rPr>
                                <w:rFonts w:ascii="Trebuchet MS" w:hAnsi="Trebuchet MS" w:cs="Trebuchet MS"/>
                                <w:b/>
                                <w:bCs/>
                                <w:color w:val="3682A2"/>
                                <w:sz w:val="30"/>
                                <w:szCs w:val="30"/>
                              </w:rPr>
                            </w:pPr>
                            <w:r>
                              <w:rPr>
                                <w:rFonts w:ascii="Trebuchet MS" w:hAnsi="Trebuchet MS" w:cs="Trebuchet MS"/>
                                <w:b/>
                                <w:bCs/>
                                <w:color w:val="3682A2"/>
                                <w:sz w:val="30"/>
                                <w:szCs w:val="30"/>
                              </w:rPr>
                              <w:t>JURISPRUDENCIA DEL CONSEJO DE ESTADO AL DÍA</w:t>
                            </w:r>
                          </w:p>
                          <w:p w:rsidR="00D14C0A" w:rsidRDefault="00AF42DF">
                            <w:pPr>
                              <w:autoSpaceDE w:val="0"/>
                              <w:autoSpaceDN w:val="0"/>
                              <w:adjustRightInd w:val="0"/>
                              <w:spacing w:before="60"/>
                              <w:rPr>
                                <w:rFonts w:ascii="Trebuchet MS" w:hAnsi="Trebuchet MS" w:cs="Trebuchet MS"/>
                                <w:b/>
                                <w:bCs/>
                                <w:color w:val="006699"/>
                                <w:sz w:val="22"/>
                                <w:szCs w:val="22"/>
                                <w:lang w:val="es-ES_tradnl"/>
                              </w:rPr>
                            </w:pPr>
                            <w:r>
                              <w:rPr>
                                <w:rFonts w:ascii="Trebuchet MS" w:hAnsi="Trebuchet MS" w:cs="Trebuchet MS"/>
                                <w:sz w:val="20"/>
                                <w:szCs w:val="20"/>
                                <w:lang w:val="es-ES_tradnl"/>
                              </w:rPr>
                              <w:t>En esta sección destacamos algunos de los fallos proferidos por el Consejo de Estado en las últimas semanas:</w:t>
                            </w:r>
                          </w:p>
                          <w:p w:rsidR="00D14C0A" w:rsidRDefault="00D14C0A">
                            <w:pPr>
                              <w:rPr>
                                <w:lang w:val="es-ES_tradn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46" type="#_x0000_t202" style="position:absolute;margin-left:186.55pt;margin-top:475.9pt;width:369pt;height:4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" filled="f" fillcolor="#c2c2ad" stroked="f">
                <v:textbox inset="0,0,0,0">
                  <w:txbxContent>
                    <w:p w:rsidR="00000000" w:rsidRDefault="00AF42DF">
                      <w:pPr>
                        <w:autoSpaceDE w:val="0"/>
                        <w:autoSpaceDN w:val="0"/>
                        <w:adjustRightInd w:val="0"/>
                        <w:rPr>
                          <w:rFonts w:ascii="Trebuchet MS" w:hAnsi="Trebuchet MS" w:cs="Trebuchet MS"/>
                          <w:b/>
                          <w:bCs/>
                          <w:color w:val="3682A2"/>
                          <w:sz w:val="30"/>
                          <w:szCs w:val="30"/>
                        </w:rPr>
                      </w:pPr>
                      <w:r>
                        <w:rPr>
                          <w:rFonts w:ascii="Trebuchet MS" w:hAnsi="Trebuchet MS" w:cs="Trebuchet MS"/>
                          <w:b/>
                          <w:bCs/>
                          <w:color w:val="3682A2"/>
                          <w:sz w:val="30"/>
                          <w:szCs w:val="30"/>
                        </w:rPr>
                        <w:t>JURISPRUDENCIA DEL CONSEJO DE ESTADO AL DÍA</w:t>
                      </w:r>
                    </w:p>
                    <w:p w:rsidR="00000000" w:rsidRDefault="00AF42DF">
                      <w:pPr>
                        <w:autoSpaceDE w:val="0"/>
                        <w:autoSpaceDN w:val="0"/>
                        <w:adjustRightInd w:val="0"/>
                        <w:spacing w:before="60"/>
                        <w:rPr>
                          <w:rFonts w:ascii="Trebuchet MS" w:hAnsi="Trebuchet MS" w:cs="Trebuchet MS"/>
                          <w:b/>
                          <w:bCs/>
                          <w:color w:val="006699"/>
                          <w:sz w:val="22"/>
                          <w:szCs w:val="22"/>
                          <w:lang w:val="es-ES_tradnl"/>
                        </w:rPr>
                      </w:pPr>
                      <w:r>
                        <w:rPr>
                          <w:rFonts w:ascii="Trebuchet MS" w:hAnsi="Trebuchet MS" w:cs="Trebuchet MS"/>
                          <w:sz w:val="20"/>
                          <w:szCs w:val="20"/>
                          <w:lang w:val="es-ES_tradnl"/>
                        </w:rPr>
                        <w:t>En esta sección destacamos algunos de los fallos proferidos por el Consejo de Estado en las últimas semanas:</w:t>
                      </w:r>
                    </w:p>
                    <w:p w:rsidR="00000000" w:rsidRDefault="00AF42DF">
                      <w:pPr>
                        <w:rPr>
                          <w:lang w:val="es-ES_tradnl"/>
                        </w:rPr>
                      </w:pPr>
                    </w:p>
                  </w:txbxContent>
                </v:textbox>
                <w10:wrap anchorx="page" anchory="page"/>
              </v:shape>
            </w:pict>
          </mc:Fallback>
        </mc:AlternateContent>
      </w:r>
    </w:p>
    <w:p w:rsidR="00D14C0A" w:rsidRDefault="00D14C0A">
      <w:pPr>
        <w:tabs>
          <w:tab w:val="left" w:pos="-1440"/>
        </w:tabs>
      </w:pPr>
    </w:p>
    <w:p w:rsidR="00D14C0A" w:rsidRDefault="00D14C0A">
      <w:pPr>
        <w:tabs>
          <w:tab w:val="left" w:pos="-1440"/>
        </w:tabs>
      </w:pPr>
    </w:p>
    <w:p w:rsidR="00D14C0A" w:rsidRDefault="00201471">
      <w:pPr>
        <w:tabs>
          <w:tab w:val="left" w:pos="-1440"/>
        </w:tabs>
      </w:pPr>
      <w:r>
        <w:rPr>
          <w:noProof/>
          <w:lang w:val="es-CO" w:eastAsia="es-CO"/>
        </w:rPr>
        <mc:AlternateContent>
          <mc:Choice Requires="wps">
            <w:drawing>
              <wp:anchor distT="0" distB="0" distL="114300" distR="114300" simplePos="0" relativeHeight="251649024" behindDoc="0" locked="0" layoutInCell="1" allowOverlap="1">
                <wp:simplePos x="0" y="0"/>
                <wp:positionH relativeFrom="page">
                  <wp:posOffset>540385</wp:posOffset>
                </wp:positionH>
                <wp:positionV relativeFrom="page">
                  <wp:posOffset>6615430</wp:posOffset>
                </wp:positionV>
                <wp:extent cx="1600200" cy="2628900"/>
                <wp:effectExtent l="0" t="0" r="2540" b="4445"/>
                <wp:wrapNone/>
                <wp:docPr id="37"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62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4C0A" w:rsidRDefault="00AF42DF">
                            <w:pPr>
                              <w:tabs>
                                <w:tab w:val="left" w:pos="-1620"/>
                              </w:tabs>
                              <w:spacing w:before="120" w:line="360" w:lineRule="auto"/>
                              <w:jc w:val="center"/>
                              <w:rPr>
                                <w:rFonts w:ascii="Trebuchet MS" w:hAnsi="Trebuchet MS" w:cs="Trebuchet MS"/>
                                <w:b/>
                                <w:bCs/>
                                <w:color w:val="006699"/>
                                <w:kern w:val="28"/>
                                <w:sz w:val="20"/>
                                <w:szCs w:val="20"/>
                              </w:rPr>
                            </w:pPr>
                            <w:r>
                              <w:rPr>
                                <w:rFonts w:ascii="Trebuchet MS" w:hAnsi="Trebuchet MS" w:cs="Trebuchet MS"/>
                                <w:b/>
                                <w:bCs/>
                                <w:color w:val="006699"/>
                                <w:kern w:val="28"/>
                                <w:sz w:val="20"/>
                                <w:szCs w:val="20"/>
                              </w:rPr>
                              <w:t>APOYEMOS PLAN PADRINOS, POR LA NIÑEZ DESAMPARADA</w:t>
                            </w:r>
                          </w:p>
                          <w:p w:rsidR="00D14C0A" w:rsidRDefault="00D14C0A">
                            <w:pPr>
                              <w:tabs>
                                <w:tab w:val="left" w:pos="-1620"/>
                              </w:tabs>
                              <w:spacing w:before="120" w:line="360" w:lineRule="auto"/>
                              <w:jc w:val="center"/>
                              <w:rPr>
                                <w:rFonts w:ascii="Trebuchet MS" w:hAnsi="Trebuchet MS" w:cs="Trebuchet MS"/>
                                <w:b/>
                                <w:bCs/>
                                <w:color w:val="006699"/>
                                <w:kern w:val="28"/>
                                <w:sz w:val="20"/>
                                <w:szCs w:val="20"/>
                              </w:rPr>
                            </w:pPr>
                          </w:p>
                          <w:p w:rsidR="00D14C0A" w:rsidRDefault="00D14C0A">
                            <w:pPr>
                              <w:tabs>
                                <w:tab w:val="left" w:pos="-1620"/>
                              </w:tabs>
                              <w:spacing w:before="120" w:line="360" w:lineRule="auto"/>
                              <w:jc w:val="center"/>
                              <w:rPr>
                                <w:rFonts w:ascii="Trebuchet MS" w:hAnsi="Trebuchet MS" w:cs="Trebuchet MS"/>
                                <w:b/>
                                <w:bCs/>
                                <w:color w:val="006699"/>
                                <w:kern w:val="28"/>
                                <w:sz w:val="20"/>
                                <w:szCs w:val="20"/>
                              </w:rPr>
                            </w:pPr>
                          </w:p>
                          <w:p w:rsidR="00D14C0A" w:rsidRDefault="00AF42DF">
                            <w:pPr>
                              <w:tabs>
                                <w:tab w:val="left" w:pos="-1620"/>
                              </w:tabs>
                              <w:spacing w:before="120" w:line="360" w:lineRule="auto"/>
                              <w:jc w:val="center"/>
                              <w:rPr>
                                <w:rFonts w:ascii="Trebuchet MS" w:hAnsi="Trebuchet MS" w:cs="Trebuchet MS"/>
                                <w:b/>
                                <w:bCs/>
                                <w:color w:val="006699"/>
                                <w:kern w:val="28"/>
                                <w:sz w:val="20"/>
                                <w:szCs w:val="20"/>
                              </w:rPr>
                            </w:pPr>
                            <w:r>
                              <w:rPr>
                                <w:rFonts w:ascii="Trebuchet MS" w:hAnsi="Trebuchet MS" w:cs="Trebuchet MS"/>
                                <w:b/>
                                <w:bCs/>
                                <w:color w:val="006699"/>
                                <w:kern w:val="28"/>
                                <w:sz w:val="20"/>
                                <w:szCs w:val="20"/>
                              </w:rPr>
                              <w:t>CONCURSO DE MÉRITOS PARA ELECCIÓN DEL REGISTRADOR NACIONAL</w:t>
                            </w:r>
                          </w:p>
                          <w:p w:rsidR="00D14C0A" w:rsidRDefault="00D14C0A">
                            <w:pPr>
                              <w:tabs>
                                <w:tab w:val="left" w:pos="-1620"/>
                              </w:tabs>
                              <w:spacing w:before="120"/>
                              <w:jc w:val="both"/>
                              <w:rPr>
                                <w:rFonts w:ascii="Trebuchet MS" w:hAnsi="Trebuchet MS" w:cs="Trebuchet MS"/>
                                <w:kern w:val="28"/>
                                <w:sz w:val="19"/>
                                <w:szCs w:val="19"/>
                              </w:rPr>
                            </w:pPr>
                          </w:p>
                          <w:p w:rsidR="00D14C0A" w:rsidRDefault="00D14C0A">
                            <w:pPr>
                              <w:tabs>
                                <w:tab w:val="left" w:pos="-1620"/>
                              </w:tabs>
                              <w:spacing w:before="120"/>
                              <w:jc w:val="both"/>
                              <w:rPr>
                                <w:rFonts w:ascii="Trebuchet MS" w:hAnsi="Trebuchet MS" w:cs="Trebuchet MS"/>
                                <w:kern w:val="28"/>
                                <w:sz w:val="19"/>
                                <w:szCs w:val="19"/>
                              </w:rPr>
                            </w:pPr>
                          </w:p>
                          <w:p w:rsidR="00D14C0A" w:rsidRDefault="00D14C0A">
                            <w:pPr>
                              <w:rPr>
                                <w:rFonts w:ascii="Trebuchet MS" w:hAnsi="Trebuchet MS" w:cs="Trebuchet MS"/>
                                <w:sz w:val="20"/>
                                <w:szCs w:val="20"/>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47" type="#_x0000_t202" style="position:absolute;margin-left:42.55pt;margin-top:520.9pt;width:126pt;height:207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VgcuQIAAMQ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" filled="f" stroked="f">
                <v:textbox>
                  <w:txbxContent>
                    <w:p w:rsidR="00000000" w:rsidRDefault="00AF42DF">
                      <w:pPr>
                        <w:tabs>
                          <w:tab w:val="left" w:pos="-1620"/>
                        </w:tabs>
                        <w:spacing w:before="120" w:line="360" w:lineRule="auto"/>
                        <w:jc w:val="center"/>
                        <w:rPr>
                          <w:rFonts w:ascii="Trebuchet MS" w:hAnsi="Trebuchet MS" w:cs="Trebuchet MS"/>
                          <w:b/>
                          <w:bCs/>
                          <w:color w:val="006699"/>
                          <w:kern w:val="28"/>
                          <w:sz w:val="20"/>
                          <w:szCs w:val="20"/>
                        </w:rPr>
                      </w:pPr>
                      <w:r>
                        <w:rPr>
                          <w:rFonts w:ascii="Trebuchet MS" w:hAnsi="Trebuchet MS" w:cs="Trebuchet MS"/>
                          <w:b/>
                          <w:bCs/>
                          <w:color w:val="006699"/>
                          <w:kern w:val="28"/>
                          <w:sz w:val="20"/>
                          <w:szCs w:val="20"/>
                        </w:rPr>
                        <w:t>APOYEMOS PLAN PADRINOS, POR LA NIÑEZ DESAMPARADA</w:t>
                      </w:r>
                    </w:p>
                    <w:p w:rsidR="00000000" w:rsidRDefault="00AF42DF">
                      <w:pPr>
                        <w:tabs>
                          <w:tab w:val="left" w:pos="-1620"/>
                        </w:tabs>
                        <w:spacing w:before="120" w:line="360" w:lineRule="auto"/>
                        <w:jc w:val="center"/>
                        <w:rPr>
                          <w:rFonts w:ascii="Trebuchet MS" w:hAnsi="Trebuchet MS" w:cs="Trebuchet MS"/>
                          <w:b/>
                          <w:bCs/>
                          <w:color w:val="006699"/>
                          <w:kern w:val="28"/>
                          <w:sz w:val="20"/>
                          <w:szCs w:val="20"/>
                        </w:rPr>
                      </w:pPr>
                    </w:p>
                    <w:p w:rsidR="00000000" w:rsidRDefault="00AF42DF">
                      <w:pPr>
                        <w:tabs>
                          <w:tab w:val="left" w:pos="-1620"/>
                        </w:tabs>
                        <w:spacing w:before="120" w:line="360" w:lineRule="auto"/>
                        <w:jc w:val="center"/>
                        <w:rPr>
                          <w:rFonts w:ascii="Trebuchet MS" w:hAnsi="Trebuchet MS" w:cs="Trebuchet MS"/>
                          <w:b/>
                          <w:bCs/>
                          <w:color w:val="006699"/>
                          <w:kern w:val="28"/>
                          <w:sz w:val="20"/>
                          <w:szCs w:val="20"/>
                        </w:rPr>
                      </w:pPr>
                    </w:p>
                    <w:p w:rsidR="00000000" w:rsidRDefault="00AF42DF">
                      <w:pPr>
                        <w:tabs>
                          <w:tab w:val="left" w:pos="-1620"/>
                        </w:tabs>
                        <w:spacing w:before="120" w:line="360" w:lineRule="auto"/>
                        <w:jc w:val="center"/>
                        <w:rPr>
                          <w:rFonts w:ascii="Trebuchet MS" w:hAnsi="Trebuchet MS" w:cs="Trebuchet MS"/>
                          <w:b/>
                          <w:bCs/>
                          <w:color w:val="006699"/>
                          <w:kern w:val="28"/>
                          <w:sz w:val="20"/>
                          <w:szCs w:val="20"/>
                        </w:rPr>
                      </w:pPr>
                      <w:r>
                        <w:rPr>
                          <w:rFonts w:ascii="Trebuchet MS" w:hAnsi="Trebuchet MS" w:cs="Trebuchet MS"/>
                          <w:b/>
                          <w:bCs/>
                          <w:color w:val="006699"/>
                          <w:kern w:val="28"/>
                          <w:sz w:val="20"/>
                          <w:szCs w:val="20"/>
                        </w:rPr>
                        <w:t>CONCURSO DE MÉRITOS PARA ELECCIÓN DEL REGISTRADOR NACIONAL</w:t>
                      </w:r>
                    </w:p>
                    <w:p w:rsidR="00000000" w:rsidRDefault="00AF42DF">
                      <w:pPr>
                        <w:tabs>
                          <w:tab w:val="left" w:pos="-1620"/>
                        </w:tabs>
                        <w:spacing w:before="120"/>
                        <w:jc w:val="both"/>
                        <w:rPr>
                          <w:rFonts w:ascii="Trebuchet MS" w:hAnsi="Trebuchet MS" w:cs="Trebuchet MS"/>
                          <w:kern w:val="28"/>
                          <w:sz w:val="19"/>
                          <w:szCs w:val="19"/>
                        </w:rPr>
                      </w:pPr>
                    </w:p>
                    <w:p w:rsidR="00000000" w:rsidRDefault="00AF42DF">
                      <w:pPr>
                        <w:tabs>
                          <w:tab w:val="left" w:pos="-1620"/>
                        </w:tabs>
                        <w:spacing w:before="120"/>
                        <w:jc w:val="both"/>
                        <w:rPr>
                          <w:rFonts w:ascii="Trebuchet MS" w:hAnsi="Trebuchet MS" w:cs="Trebuchet MS"/>
                          <w:kern w:val="28"/>
                          <w:sz w:val="19"/>
                          <w:szCs w:val="19"/>
                        </w:rPr>
                      </w:pPr>
                    </w:p>
                    <w:p w:rsidR="00000000" w:rsidRDefault="00AF42DF">
                      <w:pPr>
                        <w:rPr>
                          <w:rFonts w:ascii="Trebuchet MS" w:hAnsi="Trebuchet MS" w:cs="Trebuchet MS"/>
                          <w:sz w:val="20"/>
                          <w:szCs w:val="20"/>
                          <w:lang w:val="es-MX"/>
                        </w:rPr>
                      </w:pPr>
                    </w:p>
                  </w:txbxContent>
                </v:textbox>
                <w10:wrap anchorx="page" anchory="page"/>
              </v:shape>
            </w:pict>
          </mc:Fallback>
        </mc:AlternateContent>
      </w:r>
      <w:r>
        <w:rPr>
          <w:noProof/>
          <w:lang w:val="es-CO" w:eastAsia="es-CO"/>
        </w:rPr>
        <mc:AlternateContent>
          <mc:Choice Requires="wps">
            <w:drawing>
              <wp:anchor distT="0" distB="0" distL="114300" distR="114300" simplePos="0" relativeHeight="251654144" behindDoc="0" locked="0" layoutInCell="1" allowOverlap="1">
                <wp:simplePos x="0" y="0"/>
                <wp:positionH relativeFrom="page">
                  <wp:posOffset>2369185</wp:posOffset>
                </wp:positionH>
                <wp:positionV relativeFrom="page">
                  <wp:posOffset>6615430</wp:posOffset>
                </wp:positionV>
                <wp:extent cx="4507230" cy="228600"/>
                <wp:effectExtent l="16510" t="14605" r="10160" b="13970"/>
                <wp:wrapNone/>
                <wp:docPr id="3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7230" cy="228600"/>
                        </a:xfrm>
                        <a:prstGeom prst="rect">
                          <a:avLst/>
                        </a:prstGeom>
                        <a:solidFill>
                          <a:srgbClr val="C0D9E6"/>
                        </a:solidFill>
                        <a:ln>
                          <a:noFill/>
                        </a:ln>
                        <a:effectLst>
                          <a:prstShdw prst="shdw17" dist="17961" dir="2700000">
                            <a:srgbClr val="C0D9E6">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D14C0A" w:rsidRDefault="00AF42DF">
                            <w:pPr>
                              <w:pStyle w:val="Textoindependiente"/>
                              <w:spacing w:before="120" w:line="240" w:lineRule="auto"/>
                              <w:jc w:val="center"/>
                              <w:rPr>
                                <w:rFonts w:ascii="Trebuchet MS" w:hAnsi="Trebuchet MS" w:cs="Trebuchet MS"/>
                                <w:b/>
                                <w:bCs/>
                                <w:color w:val="006699"/>
                                <w:sz w:val="24"/>
                                <w:szCs w:val="24"/>
                                <w:lang w:val="es-CO"/>
                              </w:rPr>
                            </w:pPr>
                            <w:r>
                              <w:rPr>
                                <w:rFonts w:ascii="Trebuchet MS" w:hAnsi="Trebuchet MS" w:cs="Trebuchet MS"/>
                                <w:b/>
                                <w:bCs/>
                                <w:color w:val="006699"/>
                                <w:sz w:val="24"/>
                                <w:szCs w:val="24"/>
                                <w:lang w:val="es-CO"/>
                              </w:rPr>
                              <w:t>SALA PLENA DE LO CONTENCIOSO ADMINISTRATIVO</w:t>
                            </w:r>
                          </w:p>
                          <w:p w:rsidR="00D14C0A" w:rsidRDefault="00D14C0A">
                            <w:pPr>
                              <w:rPr>
                                <w:lang w:val="es-C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48" type="#_x0000_t202" style="position:absolute;margin-left:186.55pt;margin-top:520.9pt;width:354.9pt;height:1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" fillcolor="#c0d9e6" stroked="f">
                <v:imagedata embosscolor="shadow add(51)"/>
                <v:shadow on="t" type="emboss" color="#73828a" color2="shadow add(102)" offset="1pt,1pt" offset2="-1pt,-1pt"/>
                <v:textbox inset="0,0,0,0">
                  <w:txbxContent>
                    <w:p w:rsidR="00000000" w:rsidRDefault="00AF42DF">
                      <w:pPr>
                        <w:pStyle w:val="Textoindependiente"/>
                        <w:spacing w:before="120" w:line="240" w:lineRule="auto"/>
                        <w:jc w:val="center"/>
                        <w:rPr>
                          <w:rFonts w:ascii="Trebuchet MS" w:hAnsi="Trebuchet MS" w:cs="Trebuchet MS"/>
                          <w:b/>
                          <w:bCs/>
                          <w:color w:val="006699"/>
                          <w:sz w:val="24"/>
                          <w:szCs w:val="24"/>
                          <w:lang w:val="es-CO"/>
                        </w:rPr>
                      </w:pPr>
                      <w:r>
                        <w:rPr>
                          <w:rFonts w:ascii="Trebuchet MS" w:hAnsi="Trebuchet MS" w:cs="Trebuchet MS"/>
                          <w:b/>
                          <w:bCs/>
                          <w:color w:val="006699"/>
                          <w:sz w:val="24"/>
                          <w:szCs w:val="24"/>
                          <w:lang w:val="es-CO"/>
                        </w:rPr>
                        <w:t>SALA PLENA DE LO CONTENCIOSO ADMINISTRATIVO</w:t>
                      </w:r>
                    </w:p>
                    <w:p w:rsidR="00000000" w:rsidRDefault="00AF42DF">
                      <w:pPr>
                        <w:rPr>
                          <w:lang w:val="es-CO"/>
                        </w:rPr>
                      </w:pPr>
                    </w:p>
                  </w:txbxContent>
                </v:textbox>
                <w10:wrap anchorx="page" anchory="page"/>
              </v:shape>
            </w:pict>
          </mc:Fallback>
        </mc:AlternateContent>
      </w:r>
    </w:p>
    <w:p w:rsidR="00D14C0A" w:rsidRDefault="00201471">
      <w:pPr>
        <w:tabs>
          <w:tab w:val="left" w:pos="-1440"/>
        </w:tabs>
      </w:pPr>
      <w:r>
        <w:rPr>
          <w:noProof/>
          <w:lang w:val="es-CO" w:eastAsia="es-CO"/>
        </w:rPr>
        <mc:AlternateContent>
          <mc:Choice Requires="wps">
            <w:drawing>
              <wp:anchor distT="0" distB="0" distL="114300" distR="114300" simplePos="0" relativeHeight="251652096" behindDoc="0" locked="0" layoutInCell="1" allowOverlap="1">
                <wp:simplePos x="0" y="0"/>
                <wp:positionH relativeFrom="column">
                  <wp:posOffset>1714500</wp:posOffset>
                </wp:positionH>
                <wp:positionV relativeFrom="paragraph">
                  <wp:posOffset>160655</wp:posOffset>
                </wp:positionV>
                <wp:extent cx="5029200" cy="2743200"/>
                <wp:effectExtent l="0" t="0" r="2540" b="4445"/>
                <wp:wrapNone/>
                <wp:docPr id="35"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4C0A" w:rsidRDefault="00D14C0A">
                            <w:pPr>
                              <w:pStyle w:val="Textoindependiente3"/>
                              <w:rPr>
                                <w:rFonts w:ascii="Trebuchet MS" w:eastAsia="Arial Unicode MS" w:hAnsi="Trebuchet MS"/>
                                <w:sz w:val="20"/>
                                <w:szCs w:val="20"/>
                              </w:rPr>
                            </w:pPr>
                          </w:p>
                          <w:p w:rsidR="00D14C0A" w:rsidRDefault="00AF42DF">
                            <w:pPr>
                              <w:pStyle w:val="Textoindependiente3"/>
                              <w:rPr>
                                <w:rFonts w:ascii="Trebuchet MS" w:eastAsia="Arial Unicode MS" w:hAnsi="Trebuchet MS" w:cs="Trebuchet MS"/>
                                <w:b/>
                                <w:bCs/>
                                <w:sz w:val="20"/>
                                <w:szCs w:val="20"/>
                              </w:rPr>
                            </w:pPr>
                            <w:r>
                              <w:rPr>
                                <w:rFonts w:ascii="Trebuchet MS" w:eastAsia="Arial Unicode MS" w:hAnsi="Trebuchet MS" w:cs="Trebuchet MS"/>
                                <w:sz w:val="20"/>
                                <w:szCs w:val="20"/>
                              </w:rPr>
                              <w:t xml:space="preserve">1. </w:t>
                            </w:r>
                            <w:r>
                              <w:rPr>
                                <w:rFonts w:ascii="Trebuchet MS" w:eastAsia="Arial Unicode MS" w:hAnsi="Trebuchet MS" w:cs="Trebuchet MS"/>
                                <w:b/>
                                <w:bCs/>
                                <w:sz w:val="20"/>
                                <w:szCs w:val="20"/>
                              </w:rPr>
                              <w:t>COMPETENCIA POR RAZÓN DEL TERRITORIO EN ACCIONES CONTRA ACTOS SANCIONATORIOS</w:t>
                            </w:r>
                          </w:p>
                          <w:p w:rsidR="00D14C0A" w:rsidRDefault="00AF42DF">
                            <w:pPr>
                              <w:pStyle w:val="Textoindependiente2"/>
                            </w:pPr>
                            <w:r>
                              <w:t>Frente a las acciones de nulidad y restablecimiento del derecho, la determinación de la competencia territorial depende de que el asunto sea o no del orden nacional.  Así, si el asunto no es del orden nacional, entonces el criterio determinante de la competencia es el subjetivo, por cuanto el numeral primero del art. 134 D del C.C.A., para esos casos sólo define la competencia a partir del domicilio de la entidad demandada, con independencia de la naturaleza del acto que se cuestiona.  En cambio, si el asunto es del orden nacional, habrá que indagar si a través del acto se impone una sanción, evento en el cual la competencia radica en el juez del lugar donde ocurrió el hecho generador de la sanción, con lo cual el factor determinante de la competencia es el tema a que se refiere el acto demandado, esto es, objetivo.</w:t>
                            </w:r>
                          </w:p>
                          <w:p w:rsidR="00D14C0A" w:rsidRDefault="00D14C0A">
                            <w:pPr>
                              <w:jc w:val="both"/>
                              <w:rPr>
                                <w:rFonts w:ascii="Trebuchet MS" w:eastAsia="Arial Unicode MS" w:hAnsi="Trebuchet MS"/>
                                <w:sz w:val="20"/>
                                <w:szCs w:val="20"/>
                              </w:rPr>
                            </w:pPr>
                          </w:p>
                          <w:p w:rsidR="00D14C0A" w:rsidRDefault="008200A8">
                            <w:pPr>
                              <w:jc w:val="both"/>
                              <w:rPr>
                                <w:rFonts w:ascii="Trebuchet MS" w:eastAsia="Arial Unicode MS" w:hAnsi="Trebuchet MS"/>
                                <w:sz w:val="20"/>
                                <w:szCs w:val="20"/>
                              </w:rPr>
                            </w:pPr>
                            <w:hyperlink r:id="rId9" w:history="1">
                              <w:r w:rsidR="00AF42DF" w:rsidRPr="008200A8">
                                <w:rPr>
                                  <w:rStyle w:val="Hipervnculo"/>
                                  <w:rFonts w:ascii="Trebuchet MS" w:hAnsi="Trebuchet MS" w:cs="Trebuchet MS"/>
                                  <w:b/>
                                  <w:bCs/>
                                  <w:spacing w:val="-5"/>
                                  <w:sz w:val="18"/>
                                  <w:szCs w:val="18"/>
                                  <w:lang w:eastAsia="en-US"/>
                                </w:rPr>
                                <w:t xml:space="preserve">Auto del 18 de septiembre de 2007, </w:t>
                              </w:r>
                              <w:proofErr w:type="spellStart"/>
                              <w:r w:rsidR="00AF42DF" w:rsidRPr="008200A8">
                                <w:rPr>
                                  <w:rStyle w:val="Hipervnculo"/>
                                  <w:rFonts w:ascii="Trebuchet MS" w:hAnsi="Trebuchet MS" w:cs="Trebuchet MS"/>
                                  <w:b/>
                                  <w:bCs/>
                                  <w:spacing w:val="-5"/>
                                  <w:sz w:val="18"/>
                                  <w:szCs w:val="18"/>
                                  <w:lang w:eastAsia="en-US"/>
                                </w:rPr>
                                <w:t>Exp</w:t>
                              </w:r>
                              <w:proofErr w:type="spellEnd"/>
                              <w:r w:rsidR="00AF42DF" w:rsidRPr="008200A8">
                                <w:rPr>
                                  <w:rStyle w:val="Hipervnculo"/>
                                  <w:rFonts w:ascii="Trebuchet MS" w:hAnsi="Trebuchet MS" w:cs="Trebuchet MS"/>
                                  <w:b/>
                                  <w:bCs/>
                                  <w:spacing w:val="-5"/>
                                  <w:sz w:val="18"/>
                                  <w:szCs w:val="18"/>
                                  <w:lang w:eastAsia="en-US"/>
                                </w:rPr>
                                <w:t>. 2007-00462, M.P. RUTH STELLA CORREA PALACIO</w:t>
                              </w:r>
                            </w:hyperlink>
                          </w:p>
                          <w:p w:rsidR="00D14C0A" w:rsidRDefault="00D14C0A">
                            <w:pPr>
                              <w:jc w:val="both"/>
                              <w:rPr>
                                <w:rFonts w:ascii="Trebuchet MS" w:hAnsi="Trebuchet MS" w:cs="Trebuchet MS"/>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49" type="#_x0000_t202" style="position:absolute;margin-left:135pt;margin-top:12.65pt;width:396pt;height:3in;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" filled="f" stroked="f">
                <v:textbox>
                  <w:txbxContent>
                    <w:p w:rsidR="00D14C0A" w:rsidRDefault="00D14C0A">
                      <w:pPr>
                        <w:pStyle w:val="Textoindependiente3"/>
                        <w:rPr>
                          <w:rFonts w:ascii="Trebuchet MS" w:eastAsia="Arial Unicode MS" w:hAnsi="Trebuchet MS"/>
                          <w:sz w:val="20"/>
                          <w:szCs w:val="20"/>
                        </w:rPr>
                      </w:pPr>
                    </w:p>
                    <w:p w:rsidR="00D14C0A" w:rsidRDefault="00AF42DF">
                      <w:pPr>
                        <w:pStyle w:val="Textoindependiente3"/>
                        <w:rPr>
                          <w:rFonts w:ascii="Trebuchet MS" w:eastAsia="Arial Unicode MS" w:hAnsi="Trebuchet MS" w:cs="Trebuchet MS"/>
                          <w:b/>
                          <w:bCs/>
                          <w:sz w:val="20"/>
                          <w:szCs w:val="20"/>
                        </w:rPr>
                      </w:pPr>
                      <w:r>
                        <w:rPr>
                          <w:rFonts w:ascii="Trebuchet MS" w:eastAsia="Arial Unicode MS" w:hAnsi="Trebuchet MS" w:cs="Trebuchet MS"/>
                          <w:sz w:val="20"/>
                          <w:szCs w:val="20"/>
                        </w:rPr>
                        <w:t xml:space="preserve">1. </w:t>
                      </w:r>
                      <w:r>
                        <w:rPr>
                          <w:rFonts w:ascii="Trebuchet MS" w:eastAsia="Arial Unicode MS" w:hAnsi="Trebuchet MS" w:cs="Trebuchet MS"/>
                          <w:b/>
                          <w:bCs/>
                          <w:sz w:val="20"/>
                          <w:szCs w:val="20"/>
                        </w:rPr>
                        <w:t>COMPETENCIA POR RAZÓN DEL TERRITORIO EN ACCIONES CONTRA ACTOS SANCIONATORIOS</w:t>
                      </w:r>
                    </w:p>
                    <w:p w:rsidR="00D14C0A" w:rsidRDefault="00AF42DF">
                      <w:pPr>
                        <w:pStyle w:val="Textoindependiente2"/>
                      </w:pPr>
                      <w:r>
                        <w:t>Frente a las acciones de nulidad y restablecimiento del derecho, la determinación de la competencia territorial depende de que el asunto sea o no del orden nacional.  Así, si el asunto no es del orden nacional, entonces el criterio determinante de la competencia es el subjetivo, por cuanto el numeral primero del art. 134 D del C.C.A., para esos casos sólo define la competencia a partir del domicilio de la entidad demandada, con independencia de la naturaleza del acto que se cuestiona.  En cambio, si el asunto es del orden nacional, habrá que indagar si a través del acto se impone una sanción, evento en el cual la competencia radica en el juez del lugar donde ocurrió el hecho generador de la sanción, con lo cual el factor determinante de la competencia es el tema a que se refiere el acto demandado, esto es, objetivo.</w:t>
                      </w:r>
                    </w:p>
                    <w:p w:rsidR="00D14C0A" w:rsidRDefault="00D14C0A">
                      <w:pPr>
                        <w:jc w:val="both"/>
                        <w:rPr>
                          <w:rFonts w:ascii="Trebuchet MS" w:eastAsia="Arial Unicode MS" w:hAnsi="Trebuchet MS"/>
                          <w:sz w:val="20"/>
                          <w:szCs w:val="20"/>
                        </w:rPr>
                      </w:pPr>
                    </w:p>
                    <w:p w:rsidR="00D14C0A" w:rsidRDefault="008200A8">
                      <w:pPr>
                        <w:jc w:val="both"/>
                        <w:rPr>
                          <w:rFonts w:ascii="Trebuchet MS" w:eastAsia="Arial Unicode MS" w:hAnsi="Trebuchet MS"/>
                          <w:sz w:val="20"/>
                          <w:szCs w:val="20"/>
                        </w:rPr>
                      </w:pPr>
                      <w:hyperlink r:id="rId10" w:history="1">
                        <w:r w:rsidR="00AF42DF" w:rsidRPr="008200A8">
                          <w:rPr>
                            <w:rStyle w:val="Hipervnculo"/>
                            <w:rFonts w:ascii="Trebuchet MS" w:hAnsi="Trebuchet MS" w:cs="Trebuchet MS"/>
                            <w:b/>
                            <w:bCs/>
                            <w:spacing w:val="-5"/>
                            <w:sz w:val="18"/>
                            <w:szCs w:val="18"/>
                            <w:lang w:eastAsia="en-US"/>
                          </w:rPr>
                          <w:t xml:space="preserve">Auto del 18 de septiembre de 2007, </w:t>
                        </w:r>
                        <w:proofErr w:type="spellStart"/>
                        <w:r w:rsidR="00AF42DF" w:rsidRPr="008200A8">
                          <w:rPr>
                            <w:rStyle w:val="Hipervnculo"/>
                            <w:rFonts w:ascii="Trebuchet MS" w:hAnsi="Trebuchet MS" w:cs="Trebuchet MS"/>
                            <w:b/>
                            <w:bCs/>
                            <w:spacing w:val="-5"/>
                            <w:sz w:val="18"/>
                            <w:szCs w:val="18"/>
                            <w:lang w:eastAsia="en-US"/>
                          </w:rPr>
                          <w:t>Exp</w:t>
                        </w:r>
                        <w:proofErr w:type="spellEnd"/>
                        <w:r w:rsidR="00AF42DF" w:rsidRPr="008200A8">
                          <w:rPr>
                            <w:rStyle w:val="Hipervnculo"/>
                            <w:rFonts w:ascii="Trebuchet MS" w:hAnsi="Trebuchet MS" w:cs="Trebuchet MS"/>
                            <w:b/>
                            <w:bCs/>
                            <w:spacing w:val="-5"/>
                            <w:sz w:val="18"/>
                            <w:szCs w:val="18"/>
                            <w:lang w:eastAsia="en-US"/>
                          </w:rPr>
                          <w:t>. 2007-00462, M.P. RUTH STELLA CORREA PALACIO</w:t>
                        </w:r>
                      </w:hyperlink>
                    </w:p>
                    <w:p w:rsidR="00D14C0A" w:rsidRDefault="00D14C0A">
                      <w:pPr>
                        <w:jc w:val="both"/>
                        <w:rPr>
                          <w:rFonts w:ascii="Trebuchet MS" w:hAnsi="Trebuchet MS" w:cs="Trebuchet MS"/>
                          <w:sz w:val="18"/>
                          <w:szCs w:val="18"/>
                        </w:rPr>
                      </w:pPr>
                    </w:p>
                  </w:txbxContent>
                </v:textbox>
              </v:shape>
            </w:pict>
          </mc:Fallback>
        </mc:AlternateContent>
      </w:r>
    </w:p>
    <w:p w:rsidR="00D14C0A" w:rsidRDefault="00D14C0A">
      <w:pPr>
        <w:tabs>
          <w:tab w:val="left" w:pos="-1440"/>
        </w:tabs>
      </w:pPr>
    </w:p>
    <w:p w:rsidR="00D14C0A" w:rsidRDefault="00D14C0A">
      <w:pPr>
        <w:tabs>
          <w:tab w:val="left" w:pos="-1440"/>
        </w:tabs>
      </w:pPr>
    </w:p>
    <w:p w:rsidR="00D14C0A" w:rsidRDefault="00D14C0A">
      <w:pPr>
        <w:tabs>
          <w:tab w:val="left" w:pos="-1440"/>
        </w:tabs>
      </w:pPr>
    </w:p>
    <w:p w:rsidR="00D14C0A" w:rsidRDefault="00D14C0A">
      <w:pPr>
        <w:tabs>
          <w:tab w:val="left" w:pos="-1440"/>
        </w:tabs>
      </w:pPr>
    </w:p>
    <w:p w:rsidR="00D14C0A" w:rsidRDefault="00D14C0A">
      <w:pPr>
        <w:tabs>
          <w:tab w:val="left" w:pos="-1440"/>
        </w:tabs>
      </w:pPr>
    </w:p>
    <w:p w:rsidR="00D14C0A" w:rsidRDefault="00D14C0A">
      <w:pPr>
        <w:tabs>
          <w:tab w:val="left" w:pos="-1440"/>
        </w:tabs>
      </w:pPr>
    </w:p>
    <w:p w:rsidR="00D14C0A" w:rsidRDefault="00D14C0A">
      <w:pPr>
        <w:tabs>
          <w:tab w:val="left" w:pos="-1440"/>
        </w:tabs>
      </w:pPr>
    </w:p>
    <w:p w:rsidR="00D14C0A" w:rsidRDefault="00D14C0A">
      <w:pPr>
        <w:tabs>
          <w:tab w:val="left" w:pos="-1440"/>
        </w:tabs>
      </w:pPr>
    </w:p>
    <w:p w:rsidR="00D14C0A" w:rsidRDefault="00D14C0A">
      <w:pPr>
        <w:tabs>
          <w:tab w:val="left" w:pos="-1440"/>
        </w:tabs>
      </w:pPr>
    </w:p>
    <w:p w:rsidR="00D14C0A" w:rsidRDefault="00D14C0A">
      <w:pPr>
        <w:tabs>
          <w:tab w:val="left" w:pos="-1440"/>
        </w:tabs>
      </w:pPr>
    </w:p>
    <w:p w:rsidR="00D14C0A" w:rsidRDefault="00D14C0A">
      <w:pPr>
        <w:tabs>
          <w:tab w:val="left" w:pos="-1440"/>
        </w:tabs>
      </w:pPr>
    </w:p>
    <w:p w:rsidR="00D14C0A" w:rsidRDefault="00D14C0A">
      <w:pPr>
        <w:tabs>
          <w:tab w:val="left" w:pos="-1440"/>
        </w:tabs>
      </w:pPr>
    </w:p>
    <w:p w:rsidR="00D14C0A" w:rsidRDefault="00D14C0A">
      <w:pPr>
        <w:tabs>
          <w:tab w:val="left" w:pos="-1440"/>
        </w:tabs>
      </w:pPr>
    </w:p>
    <w:p w:rsidR="00D14C0A" w:rsidRDefault="00D14C0A">
      <w:pPr>
        <w:tabs>
          <w:tab w:val="left" w:pos="-1440"/>
        </w:tabs>
      </w:pPr>
    </w:p>
    <w:p w:rsidR="00D14C0A" w:rsidRDefault="00D14C0A">
      <w:pPr>
        <w:tabs>
          <w:tab w:val="left" w:pos="-1440"/>
        </w:tabs>
        <w:rPr>
          <w:rFonts w:ascii="Trebuchet MS" w:hAnsi="Trebuchet MS" w:cs="Trebuchet MS"/>
          <w:sz w:val="20"/>
          <w:szCs w:val="20"/>
        </w:rPr>
      </w:pPr>
    </w:p>
    <w:p w:rsidR="00D14C0A" w:rsidRDefault="00D14C0A">
      <w:pPr>
        <w:tabs>
          <w:tab w:val="left" w:pos="-1440"/>
        </w:tabs>
        <w:rPr>
          <w:rFonts w:ascii="Trebuchet MS" w:hAnsi="Trebuchet MS" w:cs="Trebuchet MS"/>
          <w:sz w:val="20"/>
          <w:szCs w:val="20"/>
        </w:rPr>
        <w:sectPr w:rsidR="00D14C0A">
          <w:headerReference w:type="default" r:id="rId11"/>
          <w:headerReference w:type="first" r:id="rId12"/>
          <w:pgSz w:w="12242" w:h="15842" w:code="1"/>
          <w:pgMar w:top="1418" w:right="851" w:bottom="1134" w:left="851" w:header="709" w:footer="709" w:gutter="0"/>
          <w:cols w:space="708"/>
          <w:titlePg/>
          <w:docGrid w:linePitch="360"/>
        </w:sectPr>
      </w:pPr>
    </w:p>
    <w:p w:rsidR="00D14C0A" w:rsidRDefault="00AF42DF">
      <w:pPr>
        <w:jc w:val="both"/>
        <w:rPr>
          <w:rFonts w:ascii="Trebuchet MS" w:eastAsia="Arial Unicode MS" w:hAnsi="Trebuchet MS" w:cs="Trebuchet MS"/>
          <w:sz w:val="20"/>
          <w:szCs w:val="20"/>
        </w:rPr>
      </w:pPr>
      <w:r>
        <w:rPr>
          <w:rFonts w:ascii="Trebuchet MS" w:eastAsia="Arial Unicode MS" w:hAnsi="Trebuchet MS" w:cs="Trebuchet MS"/>
          <w:b/>
          <w:bCs/>
          <w:sz w:val="20"/>
          <w:szCs w:val="20"/>
        </w:rPr>
        <w:t>2.  COMPETENCIA EN ACCIONES DE GRUPO</w:t>
      </w:r>
      <w:r>
        <w:rPr>
          <w:rFonts w:ascii="Trebuchet MS" w:eastAsia="Arial Unicode MS" w:hAnsi="Trebuchet MS" w:cs="Trebuchet MS"/>
          <w:sz w:val="20"/>
          <w:szCs w:val="20"/>
        </w:rPr>
        <w:t>.</w:t>
      </w:r>
    </w:p>
    <w:p w:rsidR="00D14C0A" w:rsidRDefault="00D14C0A">
      <w:pPr>
        <w:jc w:val="both"/>
        <w:rPr>
          <w:rFonts w:ascii="Trebuchet MS" w:eastAsia="Arial Unicode MS" w:hAnsi="Trebuchet MS" w:cs="Trebuchet MS"/>
          <w:sz w:val="20"/>
          <w:szCs w:val="20"/>
        </w:rPr>
      </w:pPr>
    </w:p>
    <w:p w:rsidR="00D14C0A" w:rsidRDefault="00AF42DF">
      <w:pPr>
        <w:ind w:right="-34"/>
        <w:jc w:val="both"/>
        <w:rPr>
          <w:rFonts w:ascii="Trebuchet MS" w:eastAsia="Arial Unicode MS" w:hAnsi="Trebuchet MS" w:cs="Trebuchet MS"/>
          <w:sz w:val="20"/>
          <w:szCs w:val="20"/>
        </w:rPr>
      </w:pPr>
      <w:r>
        <w:rPr>
          <w:rFonts w:ascii="Trebuchet MS" w:eastAsia="Arial Unicode MS" w:hAnsi="Trebuchet MS" w:cs="Trebuchet MS"/>
          <w:sz w:val="20"/>
          <w:szCs w:val="20"/>
        </w:rPr>
        <w:t>De acuerdo con el artículo 51 de la ley 472 de 1998, la competencia territorial para el conocimiento de las acciones de grupo puede corresponder a diferentes jueces, así: Al juez del domicilio del demandante, en caso de que el grupo demandante tenga un domicilio único. Al juez del domicilio del demandado y siendo varios demandados con diferentes domicilios al de cualquiera de ellos.  Al juez del lugar donde ocurrieron los hechos y habiendo sucedido en varios sitios, al de cualquiera de ellos.</w:t>
      </w:r>
    </w:p>
    <w:p w:rsidR="00D14C0A" w:rsidRDefault="00AF42DF">
      <w:pPr>
        <w:ind w:right="-34"/>
        <w:jc w:val="both"/>
        <w:rPr>
          <w:rFonts w:ascii="Trebuchet MS" w:hAnsi="Trebuchet MS" w:cs="Trebuchet MS"/>
          <w:b/>
          <w:bCs/>
          <w:spacing w:val="-5"/>
          <w:sz w:val="18"/>
          <w:szCs w:val="18"/>
          <w:u w:val="single"/>
          <w:lang w:eastAsia="en-US"/>
        </w:rPr>
      </w:pPr>
      <w:r>
        <w:rPr>
          <w:rFonts w:ascii="Trebuchet MS" w:eastAsia="Arial Unicode MS" w:hAnsi="Trebuchet MS" w:cs="Trebuchet MS"/>
          <w:sz w:val="20"/>
          <w:szCs w:val="20"/>
        </w:rPr>
        <w:t xml:space="preserve">Cuando en aplicación de estas reglas aparezcan varios jueces como competentes para conocer de una acción de grupo, lo será a prevención aquél ante quien el demandante decida presentar la demanda, porque la elección del juez en esos eventos la dejó la ley al accionante. </w:t>
      </w:r>
    </w:p>
    <w:p w:rsidR="00D14C0A" w:rsidRDefault="008200A8">
      <w:pPr>
        <w:jc w:val="both"/>
        <w:rPr>
          <w:rFonts w:ascii="Arial" w:hAnsi="Arial" w:cs="Arial"/>
          <w:b/>
          <w:bCs/>
        </w:rPr>
      </w:pPr>
      <w:hyperlink r:id="rId13" w:history="1">
        <w:r w:rsidR="00AF42DF" w:rsidRPr="008200A8">
          <w:rPr>
            <w:rStyle w:val="Hipervnculo"/>
            <w:rFonts w:ascii="Trebuchet MS" w:hAnsi="Trebuchet MS" w:cs="Trebuchet MS"/>
            <w:b/>
            <w:bCs/>
            <w:spacing w:val="-5"/>
            <w:sz w:val="18"/>
            <w:szCs w:val="18"/>
            <w:lang w:eastAsia="en-US"/>
          </w:rPr>
          <w:t xml:space="preserve">Auto del 18 de septiembre de 2007, </w:t>
        </w:r>
        <w:proofErr w:type="spellStart"/>
        <w:r w:rsidR="00AF42DF" w:rsidRPr="008200A8">
          <w:rPr>
            <w:rStyle w:val="Hipervnculo"/>
            <w:rFonts w:ascii="Trebuchet MS" w:hAnsi="Trebuchet MS" w:cs="Trebuchet MS"/>
            <w:b/>
            <w:bCs/>
            <w:spacing w:val="-5"/>
            <w:sz w:val="18"/>
            <w:szCs w:val="18"/>
            <w:lang w:eastAsia="en-US"/>
          </w:rPr>
          <w:t>Exp</w:t>
        </w:r>
        <w:proofErr w:type="spellEnd"/>
        <w:r w:rsidR="00AF42DF" w:rsidRPr="008200A8">
          <w:rPr>
            <w:rStyle w:val="Hipervnculo"/>
            <w:rFonts w:ascii="Trebuchet MS" w:hAnsi="Trebuchet MS" w:cs="Trebuchet MS"/>
            <w:b/>
            <w:bCs/>
            <w:spacing w:val="-5"/>
            <w:sz w:val="18"/>
            <w:szCs w:val="18"/>
            <w:lang w:eastAsia="en-US"/>
          </w:rPr>
          <w:t>. 2007 00946, M.P. RUTH STELLA CORREA PALACIO</w:t>
        </w:r>
      </w:hyperlink>
    </w:p>
    <w:p w:rsidR="00D14C0A" w:rsidRDefault="00201471">
      <w:pPr>
        <w:rPr>
          <w:rFonts w:ascii="Trebuchet MS" w:hAnsi="Trebuchet MS" w:cs="Trebuchet MS"/>
          <w:b/>
          <w:bCs/>
          <w:color w:val="006699"/>
          <w:sz w:val="26"/>
          <w:szCs w:val="26"/>
          <w:u w:val="single"/>
        </w:rPr>
      </w:pPr>
      <w:r>
        <w:rPr>
          <w:noProof/>
          <w:lang w:val="es-CO" w:eastAsia="es-CO"/>
        </w:rPr>
        <mc:AlternateContent>
          <mc:Choice Requires="wps">
            <w:drawing>
              <wp:anchor distT="0" distB="0" distL="114300" distR="114300" simplePos="0" relativeHeight="251659264" behindDoc="0" locked="0" layoutInCell="1" allowOverlap="1">
                <wp:simplePos x="0" y="0"/>
                <wp:positionH relativeFrom="page">
                  <wp:posOffset>533400</wp:posOffset>
                </wp:positionH>
                <wp:positionV relativeFrom="page">
                  <wp:posOffset>4114800</wp:posOffset>
                </wp:positionV>
                <wp:extent cx="3314700" cy="228600"/>
                <wp:effectExtent l="9525" t="9525" r="9525" b="9525"/>
                <wp:wrapNone/>
                <wp:docPr id="3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28600"/>
                        </a:xfrm>
                        <a:prstGeom prst="rect">
                          <a:avLst/>
                        </a:prstGeom>
                        <a:solidFill>
                          <a:srgbClr val="C0D9E6"/>
                        </a:solidFill>
                        <a:ln>
                          <a:noFill/>
                        </a:ln>
                        <a:effectLst>
                          <a:prstShdw prst="shdw17" dist="17961" dir="2700000">
                            <a:srgbClr val="C0D9E6">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D14C0A" w:rsidRDefault="00AF42DF">
                            <w:pPr>
                              <w:pStyle w:val="Textoindependiente"/>
                              <w:spacing w:before="120" w:line="240" w:lineRule="auto"/>
                              <w:jc w:val="center"/>
                              <w:rPr>
                                <w:rFonts w:ascii="Trebuchet MS" w:hAnsi="Trebuchet MS" w:cs="Trebuchet MS"/>
                                <w:b/>
                                <w:bCs/>
                                <w:color w:val="006699"/>
                                <w:sz w:val="26"/>
                                <w:szCs w:val="26"/>
                                <w:lang w:val="es-CO"/>
                              </w:rPr>
                            </w:pPr>
                            <w:r>
                              <w:rPr>
                                <w:rFonts w:ascii="Trebuchet MS" w:hAnsi="Trebuchet MS" w:cs="Trebuchet MS"/>
                                <w:b/>
                                <w:bCs/>
                                <w:color w:val="006699"/>
                                <w:sz w:val="26"/>
                                <w:szCs w:val="26"/>
                                <w:lang w:val="es-CO"/>
                              </w:rPr>
                              <w:t>ACCIONES CONSTITUCIONALES</w:t>
                            </w:r>
                          </w:p>
                          <w:p w:rsidR="00D14C0A" w:rsidRDefault="00D14C0A">
                            <w:pPr>
                              <w:rPr>
                                <w:sz w:val="26"/>
                                <w:szCs w:val="26"/>
                                <w:lang w:val="es-C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50" type="#_x0000_t202" style="position:absolute;margin-left:42pt;margin-top:324pt;width:261pt;height:1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" fillcolor="#c0d9e6" stroked="f">
                <v:imagedata embosscolor="shadow add(51)"/>
                <v:shadow on="t" type="emboss" color="#73828a" color2="shadow add(102)" offset="1pt,1pt" offset2="-1pt,-1pt"/>
                <v:textbox inset="0,0,0,0">
                  <w:txbxContent>
                    <w:p w:rsidR="00000000" w:rsidRDefault="00AF42DF">
                      <w:pPr>
                        <w:pStyle w:val="Textoindependiente"/>
                        <w:spacing w:before="120" w:line="240" w:lineRule="auto"/>
                        <w:jc w:val="center"/>
                        <w:rPr>
                          <w:rFonts w:ascii="Trebuchet MS" w:hAnsi="Trebuchet MS" w:cs="Trebuchet MS"/>
                          <w:b/>
                          <w:bCs/>
                          <w:color w:val="006699"/>
                          <w:sz w:val="26"/>
                          <w:szCs w:val="26"/>
                          <w:lang w:val="es-CO"/>
                        </w:rPr>
                      </w:pPr>
                      <w:r>
                        <w:rPr>
                          <w:rFonts w:ascii="Trebuchet MS" w:hAnsi="Trebuchet MS" w:cs="Trebuchet MS"/>
                          <w:b/>
                          <w:bCs/>
                          <w:color w:val="006699"/>
                          <w:sz w:val="26"/>
                          <w:szCs w:val="26"/>
                          <w:lang w:val="es-CO"/>
                        </w:rPr>
                        <w:t>ACCIONES CONSTITUCIONALES</w:t>
                      </w:r>
                    </w:p>
                    <w:p w:rsidR="00000000" w:rsidRDefault="00AF42DF">
                      <w:pPr>
                        <w:rPr>
                          <w:sz w:val="26"/>
                          <w:szCs w:val="26"/>
                          <w:lang w:val="es-CO"/>
                        </w:rPr>
                      </w:pPr>
                    </w:p>
                  </w:txbxContent>
                </v:textbox>
                <w10:wrap anchorx="page" anchory="page"/>
              </v:shape>
            </w:pict>
          </mc:Fallback>
        </mc:AlternateContent>
      </w:r>
    </w:p>
    <w:p w:rsidR="00D14C0A" w:rsidRDefault="00D14C0A">
      <w:pPr>
        <w:rPr>
          <w:rFonts w:ascii="Trebuchet MS" w:hAnsi="Trebuchet MS" w:cs="Trebuchet MS"/>
          <w:b/>
          <w:bCs/>
          <w:color w:val="006699"/>
          <w:sz w:val="26"/>
          <w:szCs w:val="26"/>
          <w:u w:val="single"/>
          <w:lang w:val="es-CO"/>
        </w:rPr>
      </w:pPr>
    </w:p>
    <w:p w:rsidR="00D14C0A" w:rsidRDefault="00D14C0A">
      <w:pPr>
        <w:rPr>
          <w:rFonts w:ascii="Trebuchet MS" w:hAnsi="Trebuchet MS" w:cs="Trebuchet MS"/>
          <w:b/>
          <w:bCs/>
          <w:color w:val="006699"/>
          <w:sz w:val="26"/>
          <w:szCs w:val="26"/>
          <w:u w:val="single"/>
          <w:lang w:val="es-CO"/>
        </w:rPr>
      </w:pPr>
    </w:p>
    <w:p w:rsidR="00D14C0A" w:rsidRDefault="00AF42DF">
      <w:pPr>
        <w:rPr>
          <w:rFonts w:ascii="Trebuchet MS" w:hAnsi="Trebuchet MS" w:cs="Trebuchet MS"/>
          <w:b/>
          <w:bCs/>
          <w:color w:val="006699"/>
          <w:sz w:val="26"/>
          <w:szCs w:val="26"/>
          <w:u w:val="single"/>
          <w:lang w:val="es-CO"/>
        </w:rPr>
      </w:pPr>
      <w:r>
        <w:rPr>
          <w:rFonts w:ascii="Trebuchet MS" w:hAnsi="Trebuchet MS" w:cs="Trebuchet MS"/>
          <w:b/>
          <w:bCs/>
          <w:color w:val="006699"/>
          <w:sz w:val="26"/>
          <w:szCs w:val="26"/>
          <w:u w:val="single"/>
          <w:lang w:val="es-CO"/>
        </w:rPr>
        <w:t>ACCIONES POPULARES</w:t>
      </w:r>
    </w:p>
    <w:p w:rsidR="00D14C0A" w:rsidRDefault="00D14C0A">
      <w:pPr>
        <w:jc w:val="both"/>
        <w:rPr>
          <w:rFonts w:ascii="Trebuchet MS" w:hAnsi="Trebuchet MS" w:cs="Trebuchet MS"/>
          <w:b/>
          <w:bCs/>
          <w:sz w:val="20"/>
          <w:szCs w:val="20"/>
        </w:rPr>
      </w:pPr>
    </w:p>
    <w:p w:rsidR="00D14C0A" w:rsidRDefault="00AF42DF">
      <w:pPr>
        <w:jc w:val="both"/>
        <w:rPr>
          <w:rFonts w:ascii="Trebuchet MS" w:eastAsia="Arial Unicode MS" w:hAnsi="Trebuchet MS" w:cs="Trebuchet MS"/>
          <w:b/>
          <w:bCs/>
          <w:sz w:val="20"/>
          <w:szCs w:val="20"/>
        </w:rPr>
      </w:pPr>
      <w:r>
        <w:rPr>
          <w:rFonts w:ascii="Trebuchet MS" w:eastAsia="Arial Unicode MS" w:hAnsi="Trebuchet MS" w:cs="Trebuchet MS"/>
          <w:b/>
          <w:bCs/>
          <w:sz w:val="20"/>
          <w:szCs w:val="20"/>
        </w:rPr>
        <w:t xml:space="preserve">1. SANCION ANTE CONDUCTA TEMERARIA DEL ACTOR NEGLIGENTE </w:t>
      </w:r>
    </w:p>
    <w:p w:rsidR="00D14C0A" w:rsidRDefault="00AF42DF">
      <w:pPr>
        <w:jc w:val="both"/>
        <w:rPr>
          <w:rFonts w:ascii="Trebuchet MS" w:eastAsia="Arial Unicode MS" w:hAnsi="Trebuchet MS" w:cs="Trebuchet MS"/>
          <w:sz w:val="20"/>
          <w:szCs w:val="20"/>
        </w:rPr>
      </w:pPr>
      <w:r>
        <w:rPr>
          <w:rFonts w:ascii="Trebuchet MS" w:eastAsia="Arial Unicode MS" w:hAnsi="Trebuchet MS" w:cs="Trebuchet MS"/>
          <w:sz w:val="20"/>
          <w:szCs w:val="20"/>
        </w:rPr>
        <w:t xml:space="preserve">En el caso concreto bajo estudio FUNDEGENTE (…) no cumplió con lo dispuesto en el artículo 21 de la Ley 472 de 1998 relativo al suministro de los gastos necesarios para la publicación del aviso a los interesados, tampoco asistió a la audiencia de pacto de cumplimiento ni se excusó previamente por ello, tal como lo exige el artículo 27, ibídem sino tiempo después aduciendo amenazas contra su vida provenientes del otro actor a quien denunció ante el Consejo Seccional de la Judicatura y los Jueces Penales Municipales, de lo cual solo aportó fotocopias sin acreditar las decisiones impartidas en el curso del trámite de las mismas; tampoco alegó de conclusión.  Los anteriores comportamientos se alejan de la diligencia con la cual debe actuar el demandante en pro de la salvaguarda de los derechos colectivos amenazados o vulnerados, requerida además para la concesión del incentivo económico previsto en el artículo 39 que, como se anotó, es un reconocimiento a su diligencia y altruismo. Esto evidencia la carencia de razonabilidad para impetrar la acción, comportamiento previsto como temerario (art. 74 numeral 1° del C. de P.C.).  Por tanto, debe revocarse el incentivo que el a-quo fijó a su favor porque en las circunstancias antes precisadas no hay lugar a ello. </w:t>
      </w:r>
    </w:p>
    <w:p w:rsidR="00D14C0A" w:rsidRDefault="00D14C0A">
      <w:pPr>
        <w:jc w:val="both"/>
        <w:rPr>
          <w:rFonts w:ascii="Trebuchet MS" w:eastAsia="Arial Unicode MS" w:hAnsi="Trebuchet MS" w:cs="Trebuchet MS"/>
          <w:sz w:val="20"/>
          <w:szCs w:val="20"/>
        </w:rPr>
      </w:pPr>
    </w:p>
    <w:p w:rsidR="00D14C0A" w:rsidRDefault="008200A8">
      <w:pPr>
        <w:jc w:val="both"/>
        <w:rPr>
          <w:rFonts w:ascii="Trebuchet MS" w:hAnsi="Trebuchet MS" w:cs="Trebuchet MS"/>
          <w:b/>
          <w:bCs/>
          <w:sz w:val="18"/>
          <w:szCs w:val="18"/>
          <w:u w:val="single"/>
        </w:rPr>
      </w:pPr>
      <w:hyperlink r:id="rId14" w:history="1">
        <w:r w:rsidR="00AF42DF" w:rsidRPr="008200A8">
          <w:rPr>
            <w:rStyle w:val="Hipervnculo"/>
            <w:rFonts w:ascii="Trebuchet MS" w:hAnsi="Trebuchet MS" w:cs="Trebuchet MS"/>
            <w:b/>
            <w:bCs/>
            <w:spacing w:val="-5"/>
            <w:sz w:val="18"/>
            <w:szCs w:val="18"/>
            <w:lang w:eastAsia="en-US"/>
          </w:rPr>
          <w:t xml:space="preserve">Sentencia del 20 de septiembre de 2007. </w:t>
        </w:r>
        <w:proofErr w:type="spellStart"/>
        <w:r w:rsidR="00AF42DF" w:rsidRPr="008200A8">
          <w:rPr>
            <w:rStyle w:val="Hipervnculo"/>
            <w:rFonts w:ascii="Trebuchet MS" w:hAnsi="Trebuchet MS" w:cs="Trebuchet MS"/>
            <w:b/>
            <w:bCs/>
            <w:spacing w:val="-5"/>
            <w:sz w:val="18"/>
            <w:szCs w:val="18"/>
            <w:lang w:eastAsia="en-US"/>
          </w:rPr>
          <w:t>Exp</w:t>
        </w:r>
        <w:proofErr w:type="spellEnd"/>
        <w:r w:rsidR="00AF42DF" w:rsidRPr="008200A8">
          <w:rPr>
            <w:rStyle w:val="Hipervnculo"/>
            <w:rFonts w:ascii="Trebuchet MS" w:hAnsi="Trebuchet MS" w:cs="Trebuchet MS"/>
            <w:b/>
            <w:bCs/>
            <w:spacing w:val="-5"/>
            <w:sz w:val="18"/>
            <w:szCs w:val="18"/>
            <w:lang w:eastAsia="en-US"/>
          </w:rPr>
          <w:t xml:space="preserve">.  2004-00581, </w:t>
        </w:r>
        <w:r w:rsidR="00AF42DF" w:rsidRPr="008200A8">
          <w:rPr>
            <w:rStyle w:val="Hipervnculo"/>
            <w:rFonts w:ascii="Trebuchet MS" w:hAnsi="Trebuchet MS" w:cs="Trebuchet MS"/>
            <w:b/>
            <w:bCs/>
            <w:sz w:val="18"/>
            <w:szCs w:val="18"/>
          </w:rPr>
          <w:t>M.P. MARCO ANTONIO VELILLA MORENO</w:t>
        </w:r>
      </w:hyperlink>
    </w:p>
    <w:p w:rsidR="00D14C0A" w:rsidRDefault="00AF42DF">
      <w:pPr>
        <w:jc w:val="both"/>
        <w:rPr>
          <w:rFonts w:ascii="Trebuchet MS" w:eastAsia="Arial Unicode MS" w:hAnsi="Trebuchet MS" w:cs="Trebuchet MS"/>
          <w:b/>
          <w:bCs/>
          <w:sz w:val="20"/>
          <w:szCs w:val="20"/>
        </w:rPr>
      </w:pPr>
      <w:r>
        <w:rPr>
          <w:rFonts w:ascii="Trebuchet MS" w:eastAsia="Arial Unicode MS" w:hAnsi="Trebuchet MS" w:cs="Trebuchet MS"/>
          <w:b/>
          <w:bCs/>
          <w:sz w:val="20"/>
          <w:szCs w:val="20"/>
        </w:rPr>
        <w:t>2. VALOR DE ACTOS ADMINISTRATIVOS GENERALES EN DOCUMENTOS ELECTRÓNICOS DE LAS PÁGINAS INSTITUCIONALES</w:t>
      </w:r>
    </w:p>
    <w:p w:rsidR="00D14C0A" w:rsidRDefault="00AF42DF">
      <w:pPr>
        <w:jc w:val="both"/>
        <w:rPr>
          <w:rFonts w:ascii="Trebuchet MS" w:eastAsia="Arial Unicode MS" w:hAnsi="Trebuchet MS" w:cs="Trebuchet MS"/>
          <w:sz w:val="20"/>
          <w:szCs w:val="20"/>
        </w:rPr>
      </w:pPr>
      <w:r>
        <w:rPr>
          <w:rFonts w:ascii="Trebuchet MS" w:eastAsia="Arial Unicode MS" w:hAnsi="Trebuchet MS" w:cs="Trebuchet MS"/>
          <w:sz w:val="20"/>
          <w:szCs w:val="20"/>
        </w:rPr>
        <w:t>De conformidad con los artículos 6, 7 y 8 de la Ley 962 de 2005, resulta claro que las reproducciones efectuadas de las normas de carácter territorial seccional o local (estricto sensu: actos administrativos de carácter general) que se encuentren a disposición del público en Internet como documentos electrónicos en su modalidad de mensaje de datos dentro de las páginas institucionales de las entidades públicas de las administraciones departamentales o municipales se reputan auténticas para todos los efectos legales, siempre que no se altere el contenido del acto, régimen que interpretado armónica y sistemáticamente con los artículos 95 de la Ley 270 de 1996, 6 y 10 de la Ley 527 de 1999, permite colegir que es un medio admisible, eficaz, válido y con fuerza obligatoria para demostrar el contenido del texto de aquél tipo de disposiciones jurídicas de alcance no nacional y con el cual se satisface la exigencia prevista en los artículos 188 del C. de P. Civil y 141 del C.C.A. respecto de su aducción al proceso para efectos de aplicación por parte del juez, quien así privilegiará el principio contenido en el artículo 228 de la Constitución Política, según el cual en las actuaciones de la Administración de Justicia “prevalecerá el derecho sustancial”.</w:t>
      </w:r>
    </w:p>
    <w:p w:rsidR="00D14C0A" w:rsidRDefault="00D14C0A">
      <w:pPr>
        <w:jc w:val="both"/>
        <w:rPr>
          <w:rFonts w:ascii="Trebuchet MS" w:eastAsia="Arial Unicode MS" w:hAnsi="Trebuchet MS" w:cs="Trebuchet MS"/>
          <w:sz w:val="20"/>
          <w:szCs w:val="20"/>
        </w:rPr>
      </w:pPr>
    </w:p>
    <w:p w:rsidR="00D14C0A" w:rsidRDefault="00AF42DF">
      <w:pPr>
        <w:jc w:val="both"/>
        <w:rPr>
          <w:rFonts w:ascii="Trebuchet MS" w:eastAsia="Arial Unicode MS" w:hAnsi="Trebuchet MS" w:cs="Trebuchet MS"/>
          <w:sz w:val="20"/>
          <w:szCs w:val="20"/>
        </w:rPr>
      </w:pPr>
      <w:r>
        <w:rPr>
          <w:rFonts w:ascii="Trebuchet MS" w:eastAsia="Arial Unicode MS" w:hAnsi="Trebuchet MS" w:cs="Trebuchet MS"/>
          <w:sz w:val="20"/>
          <w:szCs w:val="20"/>
        </w:rPr>
        <w:t>En conclusión, para la Sala la información almacenada como mensajes de datos en las páginas institucionales de las entidades públicas a disposición del público en la red de Internet relacionada con los actos administrativos de carácter general, se califican como auténticos para todos los efectos legales, incluyendo, por supuesto, los judiciales, de manera que el Juez puede acudir a su consulta y tenerlos en cuenta con el fin de aplicar el derecho que emana de ellos al caso concreto materia de conocimiento, para lo cual se requiere que en la reproducción en la providencia o sentencia respectiva no se altere su contenido y la información obtenida pueda ser accesible para su posterior consulta.</w:t>
      </w:r>
    </w:p>
    <w:p w:rsidR="00D14C0A" w:rsidRDefault="008200A8">
      <w:pPr>
        <w:jc w:val="both"/>
        <w:rPr>
          <w:rFonts w:ascii="Trebuchet MS" w:hAnsi="Trebuchet MS" w:cs="Trebuchet MS"/>
          <w:b/>
          <w:bCs/>
          <w:sz w:val="18"/>
          <w:szCs w:val="18"/>
          <w:u w:val="single"/>
        </w:rPr>
      </w:pPr>
      <w:hyperlink r:id="rId15" w:history="1">
        <w:r w:rsidR="00AF42DF" w:rsidRPr="008200A8">
          <w:rPr>
            <w:rStyle w:val="Hipervnculo"/>
            <w:rFonts w:ascii="Trebuchet MS" w:hAnsi="Trebuchet MS" w:cs="Trebuchet MS"/>
            <w:b/>
            <w:bCs/>
            <w:spacing w:val="-5"/>
            <w:sz w:val="18"/>
            <w:szCs w:val="18"/>
            <w:lang w:eastAsia="en-US"/>
          </w:rPr>
          <w:t xml:space="preserve">Sentencia del 15 de agosto de 2007. </w:t>
        </w:r>
        <w:proofErr w:type="spellStart"/>
        <w:r w:rsidR="00AF42DF" w:rsidRPr="008200A8">
          <w:rPr>
            <w:rStyle w:val="Hipervnculo"/>
            <w:rFonts w:ascii="Trebuchet MS" w:hAnsi="Trebuchet MS" w:cs="Trebuchet MS"/>
            <w:b/>
            <w:bCs/>
            <w:spacing w:val="-5"/>
            <w:sz w:val="18"/>
            <w:szCs w:val="18"/>
            <w:lang w:eastAsia="en-US"/>
          </w:rPr>
          <w:t>Exp</w:t>
        </w:r>
        <w:proofErr w:type="spellEnd"/>
        <w:r w:rsidR="00AF42DF" w:rsidRPr="008200A8">
          <w:rPr>
            <w:rStyle w:val="Hipervnculo"/>
            <w:rFonts w:ascii="Trebuchet MS" w:hAnsi="Trebuchet MS" w:cs="Trebuchet MS"/>
            <w:b/>
            <w:bCs/>
            <w:spacing w:val="-5"/>
            <w:sz w:val="18"/>
            <w:szCs w:val="18"/>
            <w:lang w:eastAsia="en-US"/>
          </w:rPr>
          <w:t xml:space="preserve">.  2005-00993, </w:t>
        </w:r>
        <w:r w:rsidR="00AF42DF" w:rsidRPr="008200A8">
          <w:rPr>
            <w:rStyle w:val="Hipervnculo"/>
            <w:rFonts w:ascii="Trebuchet MS" w:hAnsi="Trebuchet MS" w:cs="Trebuchet MS"/>
            <w:b/>
            <w:bCs/>
            <w:sz w:val="18"/>
            <w:szCs w:val="18"/>
          </w:rPr>
          <w:t>M.P. RUTH STELLA CORREA PALACIO</w:t>
        </w:r>
      </w:hyperlink>
    </w:p>
    <w:p w:rsidR="00D14C0A" w:rsidRDefault="00D14C0A">
      <w:pPr>
        <w:jc w:val="both"/>
        <w:rPr>
          <w:rFonts w:ascii="Trebuchet MS" w:hAnsi="Trebuchet MS" w:cs="Trebuchet MS"/>
          <w:b/>
          <w:bCs/>
          <w:sz w:val="20"/>
          <w:szCs w:val="20"/>
        </w:rPr>
      </w:pPr>
    </w:p>
    <w:p w:rsidR="00D14C0A" w:rsidRDefault="00201471">
      <w:pPr>
        <w:jc w:val="both"/>
        <w:rPr>
          <w:rFonts w:ascii="Trebuchet MS" w:hAnsi="Trebuchet MS" w:cs="Trebuchet MS"/>
          <w:b/>
          <w:bCs/>
          <w:sz w:val="20"/>
          <w:szCs w:val="20"/>
        </w:rPr>
      </w:pPr>
      <w:r>
        <w:rPr>
          <w:noProof/>
          <w:lang w:val="es-CO" w:eastAsia="es-CO"/>
        </w:rPr>
        <mc:AlternateContent>
          <mc:Choice Requires="wps">
            <w:drawing>
              <wp:anchor distT="0" distB="0" distL="114300" distR="114300" simplePos="0" relativeHeight="251655168" behindDoc="0" locked="0" layoutInCell="1" allowOverlap="1">
                <wp:simplePos x="0" y="0"/>
                <wp:positionH relativeFrom="page">
                  <wp:posOffset>3994785</wp:posOffset>
                </wp:positionH>
                <wp:positionV relativeFrom="page">
                  <wp:posOffset>7658100</wp:posOffset>
                </wp:positionV>
                <wp:extent cx="3314700" cy="228600"/>
                <wp:effectExtent l="13335" t="9525" r="15240" b="9525"/>
                <wp:wrapNone/>
                <wp:docPr id="3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28600"/>
                        </a:xfrm>
                        <a:prstGeom prst="rect">
                          <a:avLst/>
                        </a:prstGeom>
                        <a:solidFill>
                          <a:srgbClr val="C0D9E6"/>
                        </a:solidFill>
                        <a:ln>
                          <a:noFill/>
                        </a:ln>
                        <a:effectLst>
                          <a:prstShdw prst="shdw17" dist="17961" dir="2700000">
                            <a:srgbClr val="C0D9E6">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D14C0A" w:rsidRDefault="00AF42DF">
                            <w:pPr>
                              <w:pStyle w:val="Textoindependiente"/>
                              <w:spacing w:before="120" w:line="240" w:lineRule="auto"/>
                              <w:jc w:val="center"/>
                              <w:rPr>
                                <w:rFonts w:ascii="Trebuchet MS" w:hAnsi="Trebuchet MS" w:cs="Trebuchet MS"/>
                                <w:b/>
                                <w:bCs/>
                                <w:color w:val="006699"/>
                                <w:sz w:val="24"/>
                                <w:szCs w:val="24"/>
                                <w:lang w:val="es-CO"/>
                              </w:rPr>
                            </w:pPr>
                            <w:r>
                              <w:rPr>
                                <w:rFonts w:ascii="Trebuchet MS" w:hAnsi="Trebuchet MS" w:cs="Trebuchet MS"/>
                                <w:b/>
                                <w:bCs/>
                                <w:color w:val="006699"/>
                                <w:sz w:val="24"/>
                                <w:szCs w:val="24"/>
                                <w:lang w:val="es-CO"/>
                              </w:rPr>
                              <w:t>SECCIÓN PRIMERA</w:t>
                            </w:r>
                          </w:p>
                          <w:p w:rsidR="00D14C0A" w:rsidRDefault="00D14C0A">
                            <w:pPr>
                              <w:rPr>
                                <w:lang w:val="es-C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51" type="#_x0000_t202" style="position:absolute;left:0;text-align:left;margin-left:314.55pt;margin-top:603pt;width:261pt;height:18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" fillcolor="#c0d9e6" stroked="f">
                <v:imagedata embosscolor="shadow add(51)"/>
                <v:shadow on="t" type="emboss" color="#73828a" color2="shadow add(102)" offset="1pt,1pt" offset2="-1pt,-1pt"/>
                <v:textbox inset="0,0,0,0">
                  <w:txbxContent>
                    <w:p w:rsidR="00000000" w:rsidRDefault="00AF42DF">
                      <w:pPr>
                        <w:pStyle w:val="Textoindependiente"/>
                        <w:spacing w:before="120" w:line="240" w:lineRule="auto"/>
                        <w:jc w:val="center"/>
                        <w:rPr>
                          <w:rFonts w:ascii="Trebuchet MS" w:hAnsi="Trebuchet MS" w:cs="Trebuchet MS"/>
                          <w:b/>
                          <w:bCs/>
                          <w:color w:val="006699"/>
                          <w:sz w:val="24"/>
                          <w:szCs w:val="24"/>
                          <w:lang w:val="es-CO"/>
                        </w:rPr>
                      </w:pPr>
                      <w:r>
                        <w:rPr>
                          <w:rFonts w:ascii="Trebuchet MS" w:hAnsi="Trebuchet MS" w:cs="Trebuchet MS"/>
                          <w:b/>
                          <w:bCs/>
                          <w:color w:val="006699"/>
                          <w:sz w:val="24"/>
                          <w:szCs w:val="24"/>
                          <w:lang w:val="es-CO"/>
                        </w:rPr>
                        <w:t>SECCIÓN PRIMERA</w:t>
                      </w:r>
                    </w:p>
                    <w:p w:rsidR="00000000" w:rsidRDefault="00AF42DF">
                      <w:pPr>
                        <w:rPr>
                          <w:lang w:val="es-CO"/>
                        </w:rPr>
                      </w:pPr>
                    </w:p>
                  </w:txbxContent>
                </v:textbox>
                <w10:wrap anchorx="page" anchory="page"/>
              </v:shape>
            </w:pict>
          </mc:Fallback>
        </mc:AlternateContent>
      </w:r>
    </w:p>
    <w:p w:rsidR="00D14C0A" w:rsidRDefault="00D14C0A">
      <w:pPr>
        <w:jc w:val="both"/>
        <w:rPr>
          <w:rFonts w:ascii="Trebuchet MS" w:hAnsi="Trebuchet MS" w:cs="Trebuchet MS"/>
          <w:b/>
          <w:bCs/>
          <w:sz w:val="20"/>
          <w:szCs w:val="20"/>
        </w:rPr>
      </w:pPr>
    </w:p>
    <w:p w:rsidR="00D14C0A" w:rsidRDefault="00D14C0A">
      <w:pPr>
        <w:jc w:val="both"/>
        <w:rPr>
          <w:rFonts w:ascii="Trebuchet MS" w:hAnsi="Trebuchet MS" w:cs="Trebuchet MS"/>
          <w:b/>
          <w:bCs/>
          <w:sz w:val="20"/>
          <w:szCs w:val="20"/>
        </w:rPr>
      </w:pPr>
    </w:p>
    <w:p w:rsidR="00D14C0A" w:rsidRDefault="00AF42DF">
      <w:pPr>
        <w:jc w:val="both"/>
        <w:rPr>
          <w:rFonts w:ascii="Trebuchet MS" w:eastAsia="Arial Unicode MS" w:hAnsi="Trebuchet MS" w:cs="Trebuchet MS"/>
          <w:b/>
          <w:bCs/>
          <w:sz w:val="20"/>
          <w:szCs w:val="20"/>
        </w:rPr>
      </w:pPr>
      <w:r>
        <w:rPr>
          <w:rFonts w:ascii="Trebuchet MS" w:eastAsia="Arial Unicode MS" w:hAnsi="Trebuchet MS" w:cs="Trebuchet MS"/>
          <w:b/>
          <w:bCs/>
          <w:sz w:val="20"/>
          <w:szCs w:val="20"/>
        </w:rPr>
        <w:t>1. AEROCIVIL PUEDE INTERVENIR EN DETERMINACIÓN DE COSTOS DE TIQUETES AÉREOS</w:t>
      </w:r>
    </w:p>
    <w:p w:rsidR="00D14C0A" w:rsidRDefault="00D14C0A">
      <w:pPr>
        <w:jc w:val="both"/>
        <w:rPr>
          <w:rFonts w:ascii="Trebuchet MS" w:eastAsia="Arial Unicode MS" w:hAnsi="Trebuchet MS" w:cs="Trebuchet MS"/>
          <w:b/>
          <w:bCs/>
          <w:sz w:val="20"/>
          <w:szCs w:val="20"/>
        </w:rPr>
      </w:pPr>
    </w:p>
    <w:p w:rsidR="00D14C0A" w:rsidRDefault="00AF42DF">
      <w:pPr>
        <w:jc w:val="both"/>
        <w:rPr>
          <w:rFonts w:ascii="Trebuchet MS" w:eastAsia="Arial Unicode MS" w:hAnsi="Trebuchet MS" w:cs="Trebuchet MS"/>
          <w:sz w:val="20"/>
          <w:szCs w:val="20"/>
        </w:rPr>
      </w:pPr>
      <w:r>
        <w:rPr>
          <w:rFonts w:ascii="Trebuchet MS" w:eastAsia="Arial Unicode MS" w:hAnsi="Trebuchet MS" w:cs="Trebuchet MS"/>
          <w:sz w:val="20"/>
          <w:szCs w:val="20"/>
        </w:rPr>
        <w:t xml:space="preserve">Para esta Sala no resulta acorde con la Constitución, aducir el derecho a la libertad económica, la libertad de empresa  y el derecho a la libre competencia económica como si se tratase de barreras infranqueables capaces de impedir la eficaz protección del interés público mediante  la adopción de medidas que salvaguarden los  intereses </w:t>
      </w:r>
      <w:r>
        <w:rPr>
          <w:rFonts w:ascii="Trebuchet MS" w:eastAsia="Arial Unicode MS" w:hAnsi="Trebuchet MS" w:cs="Trebuchet MS"/>
          <w:sz w:val="20"/>
          <w:szCs w:val="20"/>
        </w:rPr>
        <w:lastRenderedPageBreak/>
        <w:t>de los consumidores, máxime cuando es deber de  las autoridades hacer efectiva la prevalencia del interés público, salvaguardar sus intereses y construir un orden justo. El Constituyente de 1991 elevó a la categoría de mandato constitucional la protección de los consumidores y usuarios en el artículo 78 de la Constitución Política; y en el inciso final del artículo 333 señaló que «la ley delimitará el alcance de la libertad económica cuando así lo exijan el interés social, el ambiente y el patrimonio cultural de la Nación.». Es este el sentido del art. 333 de la Constitución cuando preceptúa que «la actividad económica y la iniciativa privada son libres, dentro de los límites del bien común»  y que «la libre competencia es un derecho de todos que supone responsabilidades.». De lo expuesto surge indubitable que de los artículos 333 y 334  de la Constitución no puede inferirse la tesis según la cual las restricciones y  limitaciones  impuestas a las libertades económicas para la protección a los consumidores en aras del bien común,  las hagan nugatorias.</w:t>
      </w:r>
    </w:p>
    <w:p w:rsidR="00D14C0A" w:rsidRDefault="00D14C0A">
      <w:pPr>
        <w:jc w:val="both"/>
        <w:rPr>
          <w:rFonts w:ascii="Trebuchet MS" w:eastAsia="Arial Unicode MS" w:hAnsi="Trebuchet MS" w:cs="Trebuchet MS"/>
          <w:sz w:val="20"/>
          <w:szCs w:val="20"/>
        </w:rPr>
      </w:pPr>
    </w:p>
    <w:p w:rsidR="00D14C0A" w:rsidRDefault="00AF42DF">
      <w:pPr>
        <w:jc w:val="both"/>
        <w:rPr>
          <w:rFonts w:ascii="Trebuchet MS" w:eastAsia="Arial Unicode MS" w:hAnsi="Trebuchet MS" w:cs="Trebuchet MS"/>
          <w:sz w:val="20"/>
          <w:szCs w:val="20"/>
        </w:rPr>
      </w:pPr>
      <w:r>
        <w:rPr>
          <w:rFonts w:ascii="Trebuchet MS" w:eastAsia="Arial Unicode MS" w:hAnsi="Trebuchet MS" w:cs="Trebuchet MS"/>
          <w:sz w:val="20"/>
          <w:szCs w:val="20"/>
        </w:rPr>
        <w:t xml:space="preserve">En criterio de esta Sala,  el contenido normativo del acto acusado, lejos de desconocer la libertad económica y la libre competencia, es cabal expresión de los condicionamientos constitucionales que al ejercicio de los derechos económicos imponen la protección del interés general,  la prevalencia del bien común y  la protección de los consumidores. Concreta el mandato legal de intervención en el sector transporte contenido en las Leyes 105/93 y 336/96,  y es consecuencia del ejercicio de las funciones de vigilancia y control en beneficio de los usuarios de los servicios aeronáuticos. </w:t>
      </w:r>
    </w:p>
    <w:p w:rsidR="00D14C0A" w:rsidRDefault="00D14C0A">
      <w:pPr>
        <w:jc w:val="both"/>
        <w:rPr>
          <w:rFonts w:ascii="Trebuchet MS" w:eastAsia="Arial Unicode MS" w:hAnsi="Trebuchet MS" w:cs="Trebuchet MS"/>
          <w:sz w:val="20"/>
          <w:szCs w:val="20"/>
        </w:rPr>
      </w:pPr>
    </w:p>
    <w:p w:rsidR="00D14C0A" w:rsidRDefault="00AF42DF">
      <w:pPr>
        <w:jc w:val="both"/>
        <w:rPr>
          <w:rFonts w:ascii="Trebuchet MS" w:eastAsia="Arial Unicode MS" w:hAnsi="Trebuchet MS" w:cs="Trebuchet MS"/>
          <w:sz w:val="20"/>
          <w:szCs w:val="20"/>
        </w:rPr>
      </w:pPr>
      <w:r>
        <w:rPr>
          <w:rFonts w:ascii="Trebuchet MS" w:eastAsia="Arial Unicode MS" w:hAnsi="Trebuchet MS" w:cs="Trebuchet MS"/>
          <w:sz w:val="20"/>
          <w:szCs w:val="20"/>
        </w:rPr>
        <w:t>No se remite a duda que si las agencias de viaje obtienen una contraprestación económica por la venta de tiquetes aéreos internacionales, los viajeros  emplearán  sus servicios, lo que  de contera beneficia a las aerolíneas, pues a mayores facilidades de obtención del servicio, aumentará su demanda. Concluye la Sala que al expedir la resolución acusada, la AEROCIVIL no extralimitó sus atribuciones ni usurpó las funciones legislativas del Congreso pues, como quedó expuesto, por expresa disposición legal (artículo 2° de la Ley 105/93), le compete vigilar y controlar el transporte aéreo como servicio público esencial (art. 68 Ley 336/96) y, en tal virtud, intervenir en la determinación de los  costos que influyen en el precio de los tiquetes aéreos,  fijando la comisión que las aerolíneas deben reconocer a las agencias de viaje por la venta y promoción de tiquetes u órdenes de canje (MCO) en rutas internacionales.</w:t>
      </w:r>
    </w:p>
    <w:p w:rsidR="00D14C0A" w:rsidRDefault="00D14C0A">
      <w:pPr>
        <w:jc w:val="both"/>
        <w:rPr>
          <w:rFonts w:ascii="Trebuchet MS" w:hAnsi="Trebuchet MS" w:cs="Trebuchet MS"/>
          <w:b/>
          <w:bCs/>
          <w:spacing w:val="-5"/>
          <w:sz w:val="18"/>
          <w:szCs w:val="18"/>
          <w:u w:val="single"/>
          <w:lang w:eastAsia="en-US"/>
        </w:rPr>
      </w:pPr>
    </w:p>
    <w:p w:rsidR="00D14C0A" w:rsidRDefault="008200A8">
      <w:pPr>
        <w:jc w:val="both"/>
        <w:rPr>
          <w:rFonts w:ascii="Trebuchet MS" w:hAnsi="Trebuchet MS" w:cs="Trebuchet MS"/>
          <w:b/>
          <w:bCs/>
          <w:sz w:val="18"/>
          <w:szCs w:val="18"/>
          <w:u w:val="single"/>
        </w:rPr>
      </w:pPr>
      <w:hyperlink r:id="rId16" w:history="1">
        <w:r w:rsidR="00AF42DF" w:rsidRPr="008200A8">
          <w:rPr>
            <w:rStyle w:val="Hipervnculo"/>
            <w:rFonts w:ascii="Trebuchet MS" w:hAnsi="Trebuchet MS" w:cs="Trebuchet MS"/>
            <w:b/>
            <w:bCs/>
            <w:spacing w:val="-5"/>
            <w:sz w:val="18"/>
            <w:szCs w:val="18"/>
            <w:lang w:eastAsia="en-US"/>
          </w:rPr>
          <w:t xml:space="preserve">Sentencia del 23 de agosto de 2007. </w:t>
        </w:r>
        <w:proofErr w:type="spellStart"/>
        <w:r w:rsidR="00AF42DF" w:rsidRPr="008200A8">
          <w:rPr>
            <w:rStyle w:val="Hipervnculo"/>
            <w:rFonts w:ascii="Trebuchet MS" w:hAnsi="Trebuchet MS" w:cs="Trebuchet MS"/>
            <w:b/>
            <w:bCs/>
            <w:spacing w:val="-5"/>
            <w:sz w:val="18"/>
            <w:szCs w:val="18"/>
            <w:lang w:eastAsia="en-US"/>
          </w:rPr>
          <w:t>Exp</w:t>
        </w:r>
        <w:proofErr w:type="spellEnd"/>
        <w:r w:rsidR="00AF42DF" w:rsidRPr="008200A8">
          <w:rPr>
            <w:rStyle w:val="Hipervnculo"/>
            <w:rFonts w:ascii="Trebuchet MS" w:hAnsi="Trebuchet MS" w:cs="Trebuchet MS"/>
            <w:b/>
            <w:bCs/>
            <w:spacing w:val="-5"/>
            <w:sz w:val="18"/>
            <w:szCs w:val="18"/>
            <w:lang w:eastAsia="en-US"/>
          </w:rPr>
          <w:t xml:space="preserve">.  2003-0027, </w:t>
        </w:r>
        <w:r w:rsidR="00AF42DF" w:rsidRPr="008200A8">
          <w:rPr>
            <w:rStyle w:val="Hipervnculo"/>
            <w:rFonts w:ascii="Trebuchet MS" w:hAnsi="Trebuchet MS" w:cs="Trebuchet MS"/>
            <w:b/>
            <w:bCs/>
            <w:sz w:val="18"/>
            <w:szCs w:val="18"/>
          </w:rPr>
          <w:t>M.P. CAMILO ARCINIEGAS ANDRADE</w:t>
        </w:r>
      </w:hyperlink>
    </w:p>
    <w:p w:rsidR="00D14C0A" w:rsidRDefault="00D14C0A">
      <w:pPr>
        <w:jc w:val="both"/>
        <w:rPr>
          <w:rFonts w:ascii="Trebuchet MS" w:hAnsi="Trebuchet MS" w:cs="Trebuchet MS"/>
          <w:b/>
          <w:bCs/>
          <w:sz w:val="20"/>
          <w:szCs w:val="20"/>
        </w:rPr>
      </w:pPr>
    </w:p>
    <w:p w:rsidR="00D14C0A" w:rsidRDefault="00AF42DF">
      <w:pPr>
        <w:jc w:val="both"/>
        <w:rPr>
          <w:rFonts w:ascii="Trebuchet MS" w:eastAsia="Arial Unicode MS" w:hAnsi="Trebuchet MS" w:cs="Trebuchet MS"/>
          <w:b/>
          <w:bCs/>
          <w:sz w:val="20"/>
          <w:szCs w:val="20"/>
        </w:rPr>
      </w:pPr>
      <w:r>
        <w:rPr>
          <w:rFonts w:ascii="Trebuchet MS" w:eastAsia="Arial Unicode MS" w:hAnsi="Trebuchet MS" w:cs="Trebuchet MS"/>
          <w:b/>
          <w:bCs/>
          <w:sz w:val="20"/>
          <w:szCs w:val="20"/>
        </w:rPr>
        <w:t>2. FALTA DE COMUNICACIÓN DE LA SOLICITUD DE LICENCIA DE CONSTRUCCIÓN GENERA SU NULIDAD.</w:t>
      </w:r>
    </w:p>
    <w:p w:rsidR="00D14C0A" w:rsidRDefault="00D14C0A">
      <w:pPr>
        <w:jc w:val="both"/>
        <w:rPr>
          <w:rFonts w:ascii="Trebuchet MS" w:eastAsia="Arial Unicode MS" w:hAnsi="Trebuchet MS"/>
          <w:sz w:val="20"/>
          <w:szCs w:val="20"/>
        </w:rPr>
      </w:pPr>
    </w:p>
    <w:p w:rsidR="00D14C0A" w:rsidRDefault="00AF42DF">
      <w:pPr>
        <w:jc w:val="both"/>
        <w:rPr>
          <w:rFonts w:ascii="Trebuchet MS" w:eastAsia="Arial Unicode MS" w:hAnsi="Trebuchet MS" w:cs="Trebuchet MS"/>
          <w:sz w:val="20"/>
          <w:szCs w:val="20"/>
        </w:rPr>
      </w:pPr>
      <w:r>
        <w:rPr>
          <w:rFonts w:ascii="Trebuchet MS" w:eastAsia="Arial Unicode MS" w:hAnsi="Trebuchet MS" w:cs="Trebuchet MS"/>
          <w:sz w:val="20"/>
          <w:szCs w:val="20"/>
        </w:rPr>
        <w:t xml:space="preserve">Esta Corporación en sentencia de 18 de julio de 2001 (M.P. Manuel S. Urueta </w:t>
      </w:r>
      <w:proofErr w:type="spellStart"/>
      <w:r>
        <w:rPr>
          <w:rFonts w:ascii="Trebuchet MS" w:eastAsia="Arial Unicode MS" w:hAnsi="Trebuchet MS" w:cs="Trebuchet MS"/>
          <w:sz w:val="20"/>
          <w:szCs w:val="20"/>
        </w:rPr>
        <w:t>Ayola</w:t>
      </w:r>
      <w:proofErr w:type="spellEnd"/>
      <w:r>
        <w:rPr>
          <w:rFonts w:ascii="Trebuchet MS" w:eastAsia="Arial Unicode MS" w:hAnsi="Trebuchet MS" w:cs="Trebuchet MS"/>
          <w:sz w:val="20"/>
          <w:szCs w:val="20"/>
        </w:rPr>
        <w:t xml:space="preserve">), frente a un asunto similar sostuvo que no toda irregularidad en un trámite administrativo conlleva la nulidad del mismo, sino sólo en la medida en que el vicio vulnere el derecho de defensa. En este caso, la Sala rectifica la tesis expuesta en la precitada sentencia, habida cuenta de que es evidente que si la ley ha previsto que desde un comienzo, tratándose de materia urbanística, los vecinos de la obra a construir estén enterados de la misma, es porque el legislador ha sido </w:t>
      </w:r>
      <w:proofErr w:type="spellStart"/>
      <w:r>
        <w:rPr>
          <w:rFonts w:ascii="Trebuchet MS" w:eastAsia="Arial Unicode MS" w:hAnsi="Trebuchet MS" w:cs="Trebuchet MS"/>
          <w:sz w:val="20"/>
          <w:szCs w:val="20"/>
        </w:rPr>
        <w:t>conciente</w:t>
      </w:r>
      <w:proofErr w:type="spellEnd"/>
      <w:r>
        <w:rPr>
          <w:rFonts w:ascii="Trebuchet MS" w:eastAsia="Arial Unicode MS" w:hAnsi="Trebuchet MS" w:cs="Trebuchet MS"/>
          <w:sz w:val="20"/>
          <w:szCs w:val="20"/>
        </w:rPr>
        <w:t xml:space="preserve"> de que la garantía de su derecho de defensa tiene como punto de partida el momento procesal de la comunicación de la solicitud de licencia de construcción, a fin de que los mismos preparen sus argumentos en torno de la viabilidad o inviabilidad de la obra a construir. Considerar que con la posibilidad de interponer los recursos se sanea la irregularidad de la falta de comunicación de la solicitud, es cercenar el derecho de defensa, pues el término para ejercitar los medios de impugnación es muy limitado (5 días), en tanto que el legislador previó en estos casos uno mucho más amplio desde la comunicación de la solicitud hasta la notificación del acto administrativo de otorgamiento. De tal manera que los actos acusados, en virtud de su expedición irregular que afecta el debido proceso, deben ser declarados nulos.</w:t>
      </w:r>
    </w:p>
    <w:p w:rsidR="00D14C0A" w:rsidRDefault="00D14C0A">
      <w:pPr>
        <w:jc w:val="both"/>
        <w:rPr>
          <w:rFonts w:ascii="Trebuchet MS" w:eastAsia="Arial Unicode MS" w:hAnsi="Trebuchet MS" w:cs="Trebuchet MS"/>
          <w:sz w:val="20"/>
          <w:szCs w:val="20"/>
        </w:rPr>
      </w:pPr>
    </w:p>
    <w:p w:rsidR="00D14C0A" w:rsidRDefault="008200A8">
      <w:pPr>
        <w:jc w:val="both"/>
        <w:rPr>
          <w:rFonts w:ascii="Trebuchet MS" w:hAnsi="Trebuchet MS" w:cs="Trebuchet MS"/>
          <w:b/>
          <w:bCs/>
          <w:spacing w:val="-5"/>
          <w:sz w:val="18"/>
          <w:szCs w:val="18"/>
          <w:u w:val="single"/>
          <w:lang w:eastAsia="en-US"/>
        </w:rPr>
      </w:pPr>
      <w:hyperlink r:id="rId17" w:history="1">
        <w:r w:rsidR="00AF42DF" w:rsidRPr="008200A8">
          <w:rPr>
            <w:rStyle w:val="Hipervnculo"/>
            <w:rFonts w:ascii="Trebuchet MS" w:hAnsi="Trebuchet MS" w:cs="Trebuchet MS"/>
            <w:b/>
            <w:bCs/>
            <w:spacing w:val="-5"/>
            <w:sz w:val="18"/>
            <w:szCs w:val="18"/>
            <w:lang w:eastAsia="en-US"/>
          </w:rPr>
          <w:t xml:space="preserve">Sentencia del 13 de septiembre de 2007. </w:t>
        </w:r>
        <w:proofErr w:type="spellStart"/>
        <w:r w:rsidR="00AF42DF" w:rsidRPr="008200A8">
          <w:rPr>
            <w:rStyle w:val="Hipervnculo"/>
            <w:rFonts w:ascii="Trebuchet MS" w:hAnsi="Trebuchet MS" w:cs="Trebuchet MS"/>
            <w:b/>
            <w:bCs/>
            <w:spacing w:val="-5"/>
            <w:sz w:val="18"/>
            <w:szCs w:val="18"/>
            <w:lang w:eastAsia="en-US"/>
          </w:rPr>
          <w:t>Exp</w:t>
        </w:r>
        <w:proofErr w:type="spellEnd"/>
        <w:r w:rsidR="00AF42DF" w:rsidRPr="008200A8">
          <w:rPr>
            <w:rStyle w:val="Hipervnculo"/>
            <w:rFonts w:ascii="Trebuchet MS" w:hAnsi="Trebuchet MS" w:cs="Trebuchet MS"/>
            <w:b/>
            <w:bCs/>
            <w:spacing w:val="-5"/>
            <w:sz w:val="18"/>
            <w:szCs w:val="18"/>
            <w:lang w:eastAsia="en-US"/>
          </w:rPr>
          <w:t>.  1995-01415, M.P. MARCO ANTONIO VELILLA  MORENO</w:t>
        </w:r>
      </w:hyperlink>
    </w:p>
    <w:p w:rsidR="00D14C0A" w:rsidRDefault="00D14C0A">
      <w:pPr>
        <w:jc w:val="both"/>
        <w:rPr>
          <w:rFonts w:ascii="Trebuchet MS" w:hAnsi="Trebuchet MS" w:cs="Trebuchet MS"/>
          <w:b/>
          <w:bCs/>
          <w:sz w:val="20"/>
          <w:szCs w:val="20"/>
        </w:rPr>
      </w:pPr>
    </w:p>
    <w:p w:rsidR="00D14C0A" w:rsidRDefault="00AF42DF">
      <w:pPr>
        <w:jc w:val="both"/>
        <w:rPr>
          <w:rFonts w:ascii="Trebuchet MS" w:eastAsia="Arial Unicode MS" w:hAnsi="Trebuchet MS" w:cs="Trebuchet MS"/>
          <w:b/>
          <w:bCs/>
          <w:sz w:val="20"/>
          <w:szCs w:val="20"/>
        </w:rPr>
      </w:pPr>
      <w:r>
        <w:rPr>
          <w:rFonts w:ascii="Trebuchet MS" w:eastAsia="Arial Unicode MS" w:hAnsi="Trebuchet MS" w:cs="Trebuchet MS"/>
          <w:b/>
          <w:bCs/>
          <w:sz w:val="20"/>
          <w:szCs w:val="20"/>
        </w:rPr>
        <w:t xml:space="preserve">3. SIMILITUD DE MARCAS ENTRE OXYGENE Y OXYGEN </w:t>
      </w:r>
    </w:p>
    <w:p w:rsidR="00D14C0A" w:rsidRDefault="00D14C0A">
      <w:pPr>
        <w:jc w:val="both"/>
        <w:rPr>
          <w:rFonts w:ascii="Trebuchet MS" w:eastAsia="Arial Unicode MS" w:hAnsi="Trebuchet MS"/>
          <w:sz w:val="20"/>
          <w:szCs w:val="20"/>
        </w:rPr>
      </w:pPr>
    </w:p>
    <w:p w:rsidR="00D14C0A" w:rsidRDefault="00AF42DF">
      <w:pPr>
        <w:jc w:val="both"/>
        <w:rPr>
          <w:rFonts w:ascii="Trebuchet MS" w:eastAsia="Arial Unicode MS" w:hAnsi="Trebuchet MS" w:cs="Trebuchet MS"/>
          <w:sz w:val="20"/>
          <w:szCs w:val="20"/>
        </w:rPr>
      </w:pPr>
      <w:r>
        <w:rPr>
          <w:rFonts w:ascii="Trebuchet MS" w:eastAsia="Arial Unicode MS" w:hAnsi="Trebuchet MS" w:cs="Trebuchet MS"/>
          <w:sz w:val="20"/>
          <w:szCs w:val="20"/>
        </w:rPr>
        <w:t>En este caso, la impresión de conjunto y de forma unitaria y sucesiva de las dos marcas enfrentadas da lugar a una percepción de semejanza de las mismas y unidad en el origen empresarial de los productos que ellas representan o distinguen, por la identidad entre las palabras OXYGENE Y OXYGEN, las cuales no son descriptivas de esos productos: OXYGEN YANBAL OXYGENE; OXYGEN YANBAL OXYGEN. En esas circunstancias, el signo OXYGEN YANBAL está afectado por la prohibición prevista en el artículo 83, literal a, de la Decisión 344 de la Comisión del Acuerdo de Cartagena en cuanto a la marca OXYGENE se refiere, atendiendo la jurisprudencia comunitaria en comento, luego el acto administrativo enjuiciado vulnera dicho artículo en razón a que contrariando lo dispuesto en él concede el registro de la primera de tales marcas para distinguir productos de la misma clase que distingue la segunda, que le antecede en el registro a aquella, lo cual es suficiente para declarar su nulidad y ordenar la cancelación del correspondiente registro de la marca OXYGEN YANBAL para productos de la clase 3, concedido en dicho acto administrativo.</w:t>
      </w:r>
    </w:p>
    <w:p w:rsidR="00D14C0A" w:rsidRDefault="008200A8">
      <w:pPr>
        <w:jc w:val="both"/>
        <w:rPr>
          <w:rFonts w:ascii="Trebuchet MS" w:hAnsi="Trebuchet MS" w:cs="Trebuchet MS"/>
          <w:b/>
          <w:bCs/>
          <w:sz w:val="18"/>
          <w:szCs w:val="18"/>
          <w:u w:val="single"/>
        </w:rPr>
      </w:pPr>
      <w:hyperlink r:id="rId18" w:history="1">
        <w:r w:rsidR="00AF42DF" w:rsidRPr="008200A8">
          <w:rPr>
            <w:rStyle w:val="Hipervnculo"/>
            <w:rFonts w:ascii="Trebuchet MS" w:hAnsi="Trebuchet MS" w:cs="Trebuchet MS"/>
            <w:b/>
            <w:bCs/>
            <w:spacing w:val="-5"/>
            <w:sz w:val="18"/>
            <w:szCs w:val="18"/>
            <w:lang w:eastAsia="en-US"/>
          </w:rPr>
          <w:t xml:space="preserve">Sentencia del 13 de septiembre de 2007. </w:t>
        </w:r>
        <w:proofErr w:type="spellStart"/>
        <w:r w:rsidR="00AF42DF" w:rsidRPr="008200A8">
          <w:rPr>
            <w:rStyle w:val="Hipervnculo"/>
            <w:rFonts w:ascii="Trebuchet MS" w:hAnsi="Trebuchet MS" w:cs="Trebuchet MS"/>
            <w:b/>
            <w:bCs/>
            <w:spacing w:val="-5"/>
            <w:sz w:val="18"/>
            <w:szCs w:val="18"/>
            <w:lang w:eastAsia="en-US"/>
          </w:rPr>
          <w:t>Exp</w:t>
        </w:r>
        <w:proofErr w:type="spellEnd"/>
        <w:r w:rsidR="00AF42DF" w:rsidRPr="008200A8">
          <w:rPr>
            <w:rStyle w:val="Hipervnculo"/>
            <w:rFonts w:ascii="Trebuchet MS" w:hAnsi="Trebuchet MS" w:cs="Trebuchet MS"/>
            <w:b/>
            <w:bCs/>
            <w:spacing w:val="-5"/>
            <w:sz w:val="18"/>
            <w:szCs w:val="18"/>
            <w:lang w:eastAsia="en-US"/>
          </w:rPr>
          <w:t xml:space="preserve">.  2001-00349, </w:t>
        </w:r>
        <w:r w:rsidR="00AF42DF" w:rsidRPr="008200A8">
          <w:rPr>
            <w:rStyle w:val="Hipervnculo"/>
            <w:rFonts w:ascii="Trebuchet MS" w:hAnsi="Trebuchet MS" w:cs="Trebuchet MS"/>
            <w:b/>
            <w:bCs/>
            <w:sz w:val="18"/>
            <w:szCs w:val="18"/>
          </w:rPr>
          <w:t>M.P. RAFAEL E. OSTAU DE LAFONT PIANETA</w:t>
        </w:r>
      </w:hyperlink>
    </w:p>
    <w:p w:rsidR="00D14C0A" w:rsidRDefault="00D14C0A">
      <w:pPr>
        <w:rPr>
          <w:rFonts w:ascii="Trebuchet MS" w:eastAsia="Arial Unicode MS" w:hAnsi="Trebuchet MS"/>
          <w:sz w:val="20"/>
          <w:szCs w:val="20"/>
        </w:rPr>
      </w:pPr>
    </w:p>
    <w:p w:rsidR="00D14C0A" w:rsidRDefault="00AF42DF">
      <w:pPr>
        <w:jc w:val="both"/>
        <w:rPr>
          <w:rFonts w:ascii="Trebuchet MS" w:eastAsia="Arial Unicode MS" w:hAnsi="Trebuchet MS" w:cs="Trebuchet MS"/>
          <w:b/>
          <w:bCs/>
          <w:sz w:val="20"/>
          <w:szCs w:val="20"/>
        </w:rPr>
      </w:pPr>
      <w:r>
        <w:rPr>
          <w:rFonts w:ascii="Trebuchet MS" w:eastAsia="Arial Unicode MS" w:hAnsi="Trebuchet MS" w:cs="Trebuchet MS"/>
          <w:b/>
          <w:bCs/>
          <w:sz w:val="20"/>
          <w:szCs w:val="20"/>
        </w:rPr>
        <w:t>4. EL MINISTERIO DE TRANSPORTE PUEDE REGLAMENTAR LOS FLETES</w:t>
      </w:r>
    </w:p>
    <w:p w:rsidR="00D14C0A" w:rsidRDefault="00D14C0A">
      <w:pPr>
        <w:jc w:val="both"/>
        <w:rPr>
          <w:rFonts w:ascii="Trebuchet MS" w:eastAsia="Arial Unicode MS" w:hAnsi="Trebuchet MS"/>
          <w:sz w:val="20"/>
          <w:szCs w:val="20"/>
        </w:rPr>
      </w:pPr>
    </w:p>
    <w:p w:rsidR="00D14C0A" w:rsidRDefault="00AF42DF">
      <w:pPr>
        <w:jc w:val="both"/>
        <w:rPr>
          <w:rFonts w:ascii="Trebuchet MS" w:eastAsia="Arial Unicode MS" w:hAnsi="Trebuchet MS" w:cs="Trebuchet MS"/>
          <w:sz w:val="20"/>
          <w:szCs w:val="20"/>
        </w:rPr>
      </w:pPr>
      <w:r>
        <w:rPr>
          <w:rFonts w:ascii="Trebuchet MS" w:eastAsia="Arial Unicode MS" w:hAnsi="Trebuchet MS" w:cs="Trebuchet MS"/>
          <w:sz w:val="20"/>
          <w:szCs w:val="20"/>
        </w:rPr>
        <w:t xml:space="preserve">La actualización de  la  tabla de fletes para el transporte de carga que hizo el acto acusado, se fundamentó en el «estudio de actualización de costos del transporte» elaborado en Diciembre del 2001 por la Dirección General de Transporte Terrestre Automotor y en la metodología de cálculo aprobada por el Grupo de Trabajo conformado mediante Resolución 212 de 2000 conforme a la cual su valor debe armonizarse con los costos de operación vehicular para el transporte de carga por carretera e incrementarse en relación directa a la variación ponderada de los costos. El contenido normativo del acto acusado, lejos de desconocer la libertad económica y la libre competencia, es cabal expresión de las restricciones que al ejercicio de los derechos económicos impone la normativa constitucional y legal analizada,  con miras a la protección del interés general, a  hacer efectiva la prevalencia del bien común, y de los usuarios del servicio público de transporte terrestre de carga, como de  los actores  y agentes que intervienen en su prestación, al propiciar que en sus relaciones económicas impere la justicia mediante la fijación de los fletes mínimo y máximo que lo rigen. Por otro aspecto, el contenido normativo del acto acusado concreta el  mandato de intervención en el sector transporte dispuesto por las Leyes 105 de 1993 y 336 de 1996, y es  ejercicio de las funciones de vigilancia y control en beneficio de los agentes que intervienen en la operación de este modo de transporte. La Constitución Política no adoptó un único y exclusivo modelo económico. Tampoco es cierto que la competencia de conservación o restablecimiento del orden público económico o social  sea exclusiva ni privativa del Presidente de la República,  como sí lo es en tratándose del orden público político. Bien podía entonces el Ministro conjurar un factor de alteración de la convivencia mediante la adopción de las  medidas dispuestas en el acto acusado, pues según el artículo 208 CP, es jefe de la administración en su respectiva dependencia y bajo la dirección del Presidente de la República le compete formular las políticas atinentes a su despacho y ejecutar la ley. Los términos concluyentes de  las Leyes 105 de 1993 y 336 de 1996 obligan al Ministro de Transporte, en su condición de Director el Sector y del Sistema Nacional de Transporte, a asegurar la continuidad en su prestación. El Constituyente de 1991 elevó a la categoría de mandato constitucional la protección de los consumidores y usuarios. (Artículo 78 CP). Además, el inciso final del artículo 333 advirtió que «la ley delimitará el alcance de la libertad económica cuando así lo exijan el interés social, el ambiente y el patrimonio cultural de la Nación.». Es este el sentido el </w:t>
      </w:r>
      <w:r>
        <w:rPr>
          <w:rFonts w:ascii="Trebuchet MS" w:eastAsia="Arial Unicode MS" w:hAnsi="Trebuchet MS" w:cs="Trebuchet MS"/>
          <w:sz w:val="20"/>
          <w:szCs w:val="20"/>
        </w:rPr>
        <w:t>artículo 333 cuando preceptúa que «la actividad económica y la iniciativa privada son libres, dentro de los límites del bien común»  y que «la libre competencia es un derecho de todos que supone responsabilidades.». De lo expuesto surge indubitable que de los artículos 333 y 334 de la Constitución  Política no puede inferirse la tesis según la cual las restricciones y  limitaciones  impuestas a las libertades económicas para la protección de los usuarios del servicio de transporte y para equilibrar las relaciones económicas entre los  actores que intervienen en su operación, a saber,  las empresas de transporte autorizadas, y el propietario y/o conductor de los vehículos de carga,  las hagan nugatorias. Se denegaron las súplicas de la demanda.</w:t>
      </w:r>
    </w:p>
    <w:p w:rsidR="00D14C0A" w:rsidRDefault="008200A8">
      <w:pPr>
        <w:rPr>
          <w:rFonts w:ascii="Trebuchet MS" w:hAnsi="Trebuchet MS" w:cs="Trebuchet MS"/>
          <w:b/>
          <w:bCs/>
          <w:sz w:val="18"/>
          <w:szCs w:val="18"/>
          <w:u w:val="single"/>
        </w:rPr>
      </w:pPr>
      <w:hyperlink r:id="rId19" w:history="1">
        <w:r w:rsidR="00AF42DF" w:rsidRPr="008200A8">
          <w:rPr>
            <w:rStyle w:val="Hipervnculo"/>
            <w:rFonts w:ascii="Trebuchet MS" w:hAnsi="Trebuchet MS" w:cs="Trebuchet MS"/>
            <w:b/>
            <w:bCs/>
            <w:spacing w:val="-5"/>
            <w:sz w:val="18"/>
            <w:szCs w:val="18"/>
            <w:lang w:eastAsia="en-US"/>
          </w:rPr>
          <w:t xml:space="preserve">Sentencia del 13 de septiembre de 2007. </w:t>
        </w:r>
        <w:proofErr w:type="spellStart"/>
        <w:r w:rsidR="00AF42DF" w:rsidRPr="008200A8">
          <w:rPr>
            <w:rStyle w:val="Hipervnculo"/>
            <w:rFonts w:ascii="Trebuchet MS" w:hAnsi="Trebuchet MS" w:cs="Trebuchet MS"/>
            <w:b/>
            <w:bCs/>
            <w:spacing w:val="-5"/>
            <w:sz w:val="18"/>
            <w:szCs w:val="18"/>
            <w:lang w:eastAsia="en-US"/>
          </w:rPr>
          <w:t>Exp</w:t>
        </w:r>
        <w:proofErr w:type="spellEnd"/>
        <w:r w:rsidR="00AF42DF" w:rsidRPr="008200A8">
          <w:rPr>
            <w:rStyle w:val="Hipervnculo"/>
            <w:rFonts w:ascii="Trebuchet MS" w:hAnsi="Trebuchet MS" w:cs="Trebuchet MS"/>
            <w:b/>
            <w:bCs/>
            <w:spacing w:val="-5"/>
            <w:sz w:val="18"/>
            <w:szCs w:val="18"/>
            <w:lang w:eastAsia="en-US"/>
          </w:rPr>
          <w:t xml:space="preserve">.  2002-0254, </w:t>
        </w:r>
        <w:r w:rsidR="00AF42DF" w:rsidRPr="008200A8">
          <w:rPr>
            <w:rStyle w:val="Hipervnculo"/>
            <w:rFonts w:ascii="Trebuchet MS" w:hAnsi="Trebuchet MS" w:cs="Trebuchet MS"/>
            <w:b/>
            <w:bCs/>
            <w:sz w:val="18"/>
            <w:szCs w:val="18"/>
          </w:rPr>
          <w:t>M.P. CAMILO ARCINIEGAS ANDRADE</w:t>
        </w:r>
      </w:hyperlink>
    </w:p>
    <w:p w:rsidR="00D14C0A" w:rsidRDefault="00AF42DF">
      <w:pPr>
        <w:pStyle w:val="Ttulo2"/>
        <w:rPr>
          <w:rFonts w:ascii="Trebuchet MS" w:eastAsia="Arial Unicode MS" w:hAnsi="Trebuchet MS" w:cs="Trebuchet MS"/>
          <w:sz w:val="20"/>
          <w:szCs w:val="20"/>
          <w:lang w:val="es-ES"/>
        </w:rPr>
      </w:pPr>
      <w:r>
        <w:rPr>
          <w:rFonts w:ascii="Trebuchet MS" w:eastAsia="Arial Unicode MS" w:hAnsi="Trebuchet MS" w:cs="Trebuchet MS"/>
          <w:sz w:val="20"/>
          <w:szCs w:val="20"/>
          <w:lang w:val="es-ES"/>
        </w:rPr>
        <w:t xml:space="preserve">* </w:t>
      </w:r>
      <w:proofErr w:type="gramStart"/>
      <w:r>
        <w:rPr>
          <w:rFonts w:ascii="Trebuchet MS" w:eastAsia="Arial Unicode MS" w:hAnsi="Trebuchet MS" w:cs="Trebuchet MS"/>
          <w:sz w:val="20"/>
          <w:szCs w:val="20"/>
          <w:lang w:val="es-ES"/>
        </w:rPr>
        <w:t>con</w:t>
      </w:r>
      <w:proofErr w:type="gramEnd"/>
      <w:r>
        <w:rPr>
          <w:rFonts w:ascii="Trebuchet MS" w:eastAsia="Arial Unicode MS" w:hAnsi="Trebuchet MS" w:cs="Trebuchet MS"/>
          <w:sz w:val="20"/>
          <w:szCs w:val="20"/>
          <w:lang w:val="es-ES"/>
        </w:rPr>
        <w:t xml:space="preserve"> salvamento de voto del doctor RAFAEL E. OSTAU DE LAFON PIANETA </w:t>
      </w:r>
    </w:p>
    <w:p w:rsidR="00D14C0A" w:rsidRDefault="00D14C0A">
      <w:pPr>
        <w:jc w:val="both"/>
        <w:rPr>
          <w:rFonts w:ascii="Trebuchet MS" w:eastAsia="Arial Unicode MS" w:hAnsi="Trebuchet MS"/>
          <w:sz w:val="20"/>
          <w:szCs w:val="20"/>
        </w:rPr>
      </w:pPr>
    </w:p>
    <w:p w:rsidR="00D14C0A" w:rsidRDefault="00AF42DF">
      <w:pPr>
        <w:jc w:val="both"/>
        <w:rPr>
          <w:rFonts w:ascii="Trebuchet MS" w:eastAsia="Arial Unicode MS" w:hAnsi="Trebuchet MS" w:cs="Trebuchet MS"/>
          <w:b/>
          <w:bCs/>
          <w:sz w:val="20"/>
          <w:szCs w:val="20"/>
        </w:rPr>
      </w:pPr>
      <w:r>
        <w:rPr>
          <w:rFonts w:ascii="Trebuchet MS" w:eastAsia="Arial Unicode MS" w:hAnsi="Trebuchet MS" w:cs="Trebuchet MS"/>
          <w:b/>
          <w:bCs/>
          <w:sz w:val="20"/>
          <w:szCs w:val="20"/>
        </w:rPr>
        <w:t>5. GUÍA AÉREA AMPARA EL TRASLADO ENTRE AEROPUERTOS Y  CERTIFICA SALIDA DEL TERRITORIO ADUANERO NACIONAL</w:t>
      </w:r>
    </w:p>
    <w:p w:rsidR="00D14C0A" w:rsidRDefault="00D14C0A">
      <w:pPr>
        <w:jc w:val="both"/>
        <w:rPr>
          <w:rFonts w:ascii="Trebuchet MS" w:eastAsia="Arial Unicode MS" w:hAnsi="Trebuchet MS" w:cs="Trebuchet MS"/>
          <w:b/>
          <w:bCs/>
          <w:sz w:val="20"/>
          <w:szCs w:val="20"/>
        </w:rPr>
      </w:pPr>
    </w:p>
    <w:p w:rsidR="00D14C0A" w:rsidRDefault="00AF42DF">
      <w:pPr>
        <w:jc w:val="both"/>
        <w:rPr>
          <w:rFonts w:ascii="Trebuchet MS" w:eastAsia="Arial Unicode MS" w:hAnsi="Trebuchet MS" w:cs="Trebuchet MS"/>
          <w:sz w:val="20"/>
          <w:szCs w:val="20"/>
        </w:rPr>
      </w:pPr>
      <w:r>
        <w:rPr>
          <w:rFonts w:ascii="Trebuchet MS" w:eastAsia="Arial Unicode MS" w:hAnsi="Trebuchet MS" w:cs="Trebuchet MS"/>
          <w:sz w:val="20"/>
          <w:szCs w:val="20"/>
        </w:rPr>
        <w:t>La guía aérea “es un documento que contiene información semejante al conocimiento de embarque, expedido en 3 originales y 9 copias por la aerolínea o el agente que la representa”. En  providencia del 11 de diciembre de 1991 (</w:t>
      </w:r>
      <w:proofErr w:type="spellStart"/>
      <w:r>
        <w:rPr>
          <w:rFonts w:ascii="Trebuchet MS" w:eastAsia="Arial Unicode MS" w:hAnsi="Trebuchet MS" w:cs="Trebuchet MS"/>
          <w:sz w:val="20"/>
          <w:szCs w:val="20"/>
        </w:rPr>
        <w:t>exp</w:t>
      </w:r>
      <w:proofErr w:type="spellEnd"/>
      <w:r>
        <w:rPr>
          <w:rFonts w:ascii="Trebuchet MS" w:eastAsia="Arial Unicode MS" w:hAnsi="Trebuchet MS" w:cs="Trebuchet MS"/>
          <w:sz w:val="20"/>
          <w:szCs w:val="20"/>
        </w:rPr>
        <w:t xml:space="preserve">. 4487) se dijo que la guía aérea ampara el traslado de las mercancías del aeropuerto de origen al aeropuerto de destino y en ella se relaciona la información de la carga que se transporta, previa verificación física del peso, </w:t>
      </w:r>
      <w:proofErr w:type="spellStart"/>
      <w:r>
        <w:rPr>
          <w:rFonts w:ascii="Trebuchet MS" w:eastAsia="Arial Unicode MS" w:hAnsi="Trebuchet MS" w:cs="Trebuchet MS"/>
          <w:sz w:val="20"/>
          <w:szCs w:val="20"/>
        </w:rPr>
        <w:t>volúmen</w:t>
      </w:r>
      <w:proofErr w:type="spellEnd"/>
      <w:r>
        <w:rPr>
          <w:rFonts w:ascii="Trebuchet MS" w:eastAsia="Arial Unicode MS" w:hAnsi="Trebuchet MS" w:cs="Trebuchet MS"/>
          <w:sz w:val="20"/>
          <w:szCs w:val="20"/>
        </w:rPr>
        <w:t xml:space="preserve"> e inspección física de la misma. Lo anterior significa que en este caso la guía aérea aportada oportunamente con la solicitud de cancelación de la póliza, hace las veces o implica por mandato legal una certificación del transportador, de modo que respecto de esa connotación, es jurídicamente válido acoger la guía aérea o el conocimiento de embarque, según el caso, como certificación emanada del transportador cuando el interesado no alcance aportar dentro del señalado término un documento con la forma expresa de certificación. El otro tópico es el contenido que ha de reconocérsele a esa forma implícita de certificación, pudiéndose decir que en la medida en que la ley, al definirlos, dice se expiden como “certificación que (el transportador) ha tomado a su cargo la mercancía para entregarla, contra la presentación del mismo en el punto de destino”, es viable entender también que se está certificando por el transportador que la mercancía ya salió de territorio aduanero nacional, pues ya quedó a cargo del transportador y frente a él sólo queda la aduana de destino. Para una mejor valoración de esa inferencia, es muy ilustrativo el cambio que tuvo la regulación de este punto entre el Decreto 2666 de 1984 y el Decreto 2685 de 1999, de lo cual sirve destacar que la normativa </w:t>
      </w:r>
      <w:r>
        <w:rPr>
          <w:rFonts w:ascii="Trebuchet MS" w:eastAsia="Arial Unicode MS" w:hAnsi="Trebuchet MS" w:cs="Trebuchet MS"/>
          <w:sz w:val="20"/>
          <w:szCs w:val="20"/>
        </w:rPr>
        <w:lastRenderedPageBreak/>
        <w:t>anterior exigía prueba de la llegada de la mercancía a país extranjero, mientras que la actual se refiere a certificación de la salida de la mercancía de territorio aduanero nacional; situaciones que son totalmente distintas, de las cuales la última se cumple con la entrega formal de la mercancía al transportador. Igualmente se ha de destacar la drástica disminución del término, como quiera que en la primera era de cinco (5) meses y en la segunda y actualmente vigente es de 15 días, diferencias que se explican por las implicaciones de cada una de las situaciones anotadas.</w:t>
      </w:r>
    </w:p>
    <w:p w:rsidR="00D14C0A" w:rsidRDefault="00D14C0A">
      <w:pPr>
        <w:jc w:val="both"/>
        <w:rPr>
          <w:rFonts w:ascii="Trebuchet MS" w:hAnsi="Trebuchet MS" w:cs="Trebuchet MS"/>
          <w:b/>
          <w:bCs/>
          <w:spacing w:val="-5"/>
          <w:sz w:val="18"/>
          <w:szCs w:val="18"/>
          <w:u w:val="single"/>
          <w:lang w:eastAsia="en-US"/>
        </w:rPr>
      </w:pPr>
    </w:p>
    <w:p w:rsidR="00D14C0A" w:rsidRDefault="008200A8">
      <w:pPr>
        <w:jc w:val="both"/>
        <w:rPr>
          <w:rFonts w:ascii="Trebuchet MS" w:hAnsi="Trebuchet MS" w:cs="Trebuchet MS"/>
          <w:b/>
          <w:bCs/>
          <w:sz w:val="18"/>
          <w:szCs w:val="18"/>
          <w:u w:val="single"/>
        </w:rPr>
      </w:pPr>
      <w:hyperlink r:id="rId20" w:history="1">
        <w:r w:rsidR="00AF42DF" w:rsidRPr="008200A8">
          <w:rPr>
            <w:rStyle w:val="Hipervnculo"/>
            <w:rFonts w:ascii="Trebuchet MS" w:hAnsi="Trebuchet MS" w:cs="Trebuchet MS"/>
            <w:b/>
            <w:bCs/>
            <w:spacing w:val="-5"/>
            <w:sz w:val="18"/>
            <w:szCs w:val="18"/>
            <w:lang w:eastAsia="en-US"/>
          </w:rPr>
          <w:t xml:space="preserve">Sentencia del 13 de septiembre de 2007. </w:t>
        </w:r>
        <w:proofErr w:type="spellStart"/>
        <w:r w:rsidR="00AF42DF" w:rsidRPr="008200A8">
          <w:rPr>
            <w:rStyle w:val="Hipervnculo"/>
            <w:rFonts w:ascii="Trebuchet MS" w:hAnsi="Trebuchet MS" w:cs="Trebuchet MS"/>
            <w:b/>
            <w:bCs/>
            <w:spacing w:val="-5"/>
            <w:sz w:val="18"/>
            <w:szCs w:val="18"/>
            <w:lang w:val="es-CO" w:eastAsia="en-US"/>
          </w:rPr>
          <w:t>Exp</w:t>
        </w:r>
        <w:proofErr w:type="spellEnd"/>
        <w:r w:rsidR="00AF42DF" w:rsidRPr="008200A8">
          <w:rPr>
            <w:rStyle w:val="Hipervnculo"/>
            <w:rFonts w:ascii="Trebuchet MS" w:hAnsi="Trebuchet MS" w:cs="Trebuchet MS"/>
            <w:b/>
            <w:bCs/>
            <w:spacing w:val="-5"/>
            <w:sz w:val="18"/>
            <w:szCs w:val="18"/>
            <w:lang w:val="es-CO" w:eastAsia="en-US"/>
          </w:rPr>
          <w:t>.  2002-01514</w:t>
        </w:r>
        <w:r w:rsidR="00AF42DF" w:rsidRPr="008200A8">
          <w:rPr>
            <w:rStyle w:val="Hipervnculo"/>
            <w:rFonts w:ascii="Trebuchet MS" w:hAnsi="Trebuchet MS" w:cs="Trebuchet MS"/>
            <w:b/>
            <w:bCs/>
            <w:spacing w:val="-5"/>
            <w:sz w:val="18"/>
            <w:szCs w:val="18"/>
            <w:lang w:eastAsia="en-US"/>
          </w:rPr>
          <w:t xml:space="preserve">, </w:t>
        </w:r>
        <w:r w:rsidR="00AF42DF" w:rsidRPr="008200A8">
          <w:rPr>
            <w:rStyle w:val="Hipervnculo"/>
            <w:rFonts w:ascii="Trebuchet MS" w:hAnsi="Trebuchet MS" w:cs="Trebuchet MS"/>
            <w:b/>
            <w:bCs/>
            <w:sz w:val="18"/>
            <w:szCs w:val="18"/>
          </w:rPr>
          <w:t>M.P. RAFAEL E. OSTAU DE LAFONT PIANETA</w:t>
        </w:r>
      </w:hyperlink>
    </w:p>
    <w:p w:rsidR="00D14C0A" w:rsidRDefault="00D14C0A">
      <w:pPr>
        <w:jc w:val="both"/>
        <w:rPr>
          <w:rFonts w:ascii="Trebuchet MS" w:hAnsi="Trebuchet MS" w:cs="Trebuchet MS"/>
          <w:b/>
          <w:bCs/>
          <w:sz w:val="20"/>
          <w:szCs w:val="20"/>
        </w:rPr>
      </w:pPr>
    </w:p>
    <w:p w:rsidR="00D14C0A" w:rsidRDefault="00201471">
      <w:pPr>
        <w:jc w:val="both"/>
        <w:rPr>
          <w:rFonts w:ascii="Trebuchet MS" w:hAnsi="Trebuchet MS" w:cs="Trebuchet MS"/>
          <w:b/>
          <w:bCs/>
          <w:sz w:val="20"/>
          <w:szCs w:val="20"/>
        </w:rPr>
      </w:pPr>
      <w:r>
        <w:rPr>
          <w:noProof/>
          <w:lang w:val="es-CO" w:eastAsia="es-CO"/>
        </w:rPr>
        <mc:AlternateContent>
          <mc:Choice Requires="wps">
            <w:drawing>
              <wp:anchor distT="0" distB="0" distL="114300" distR="114300" simplePos="0" relativeHeight="251660288" behindDoc="0" locked="0" layoutInCell="1" allowOverlap="1">
                <wp:simplePos x="0" y="0"/>
                <wp:positionH relativeFrom="page">
                  <wp:posOffset>457200</wp:posOffset>
                </wp:positionH>
                <wp:positionV relativeFrom="page">
                  <wp:posOffset>4025900</wp:posOffset>
                </wp:positionV>
                <wp:extent cx="3314700" cy="228600"/>
                <wp:effectExtent l="9525" t="15875" r="9525" b="12700"/>
                <wp:wrapNone/>
                <wp:docPr id="3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28600"/>
                        </a:xfrm>
                        <a:prstGeom prst="rect">
                          <a:avLst/>
                        </a:prstGeom>
                        <a:solidFill>
                          <a:srgbClr val="C0D9E6"/>
                        </a:solidFill>
                        <a:ln>
                          <a:noFill/>
                        </a:ln>
                        <a:effectLst>
                          <a:prstShdw prst="shdw17" dist="17961" dir="2700000">
                            <a:srgbClr val="C0D9E6">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D14C0A" w:rsidRDefault="00AF42DF">
                            <w:pPr>
                              <w:pStyle w:val="Textoindependiente"/>
                              <w:spacing w:before="120" w:line="240" w:lineRule="auto"/>
                              <w:jc w:val="center"/>
                              <w:rPr>
                                <w:rFonts w:ascii="Trebuchet MS" w:hAnsi="Trebuchet MS" w:cs="Trebuchet MS"/>
                                <w:b/>
                                <w:bCs/>
                                <w:color w:val="006699"/>
                                <w:sz w:val="24"/>
                                <w:szCs w:val="24"/>
                                <w:lang w:val="es-CO"/>
                              </w:rPr>
                            </w:pPr>
                            <w:r>
                              <w:rPr>
                                <w:rFonts w:ascii="Trebuchet MS" w:hAnsi="Trebuchet MS" w:cs="Trebuchet MS"/>
                                <w:b/>
                                <w:bCs/>
                                <w:color w:val="006699"/>
                                <w:sz w:val="24"/>
                                <w:szCs w:val="24"/>
                                <w:lang w:val="es-CO"/>
                              </w:rPr>
                              <w:t>SECCIÓN SEGUNDA</w:t>
                            </w:r>
                          </w:p>
                          <w:p w:rsidR="00D14C0A" w:rsidRDefault="00D14C0A">
                            <w:pPr>
                              <w:rPr>
                                <w:lang w:val="es-C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52" type="#_x0000_t202" style="position:absolute;left:0;text-align:left;margin-left:36pt;margin-top:317pt;width:261pt;height:1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" fillcolor="#c0d9e6" stroked="f">
                <v:imagedata embosscolor="shadow add(51)"/>
                <v:shadow on="t" type="emboss" color="#73828a" color2="shadow add(102)" offset="1pt,1pt" offset2="-1pt,-1pt"/>
                <v:textbox inset="0,0,0,0">
                  <w:txbxContent>
                    <w:p w:rsidR="00000000" w:rsidRDefault="00AF42DF">
                      <w:pPr>
                        <w:pStyle w:val="Textoindependiente"/>
                        <w:spacing w:before="120" w:line="240" w:lineRule="auto"/>
                        <w:jc w:val="center"/>
                        <w:rPr>
                          <w:rFonts w:ascii="Trebuchet MS" w:hAnsi="Trebuchet MS" w:cs="Trebuchet MS"/>
                          <w:b/>
                          <w:bCs/>
                          <w:color w:val="006699"/>
                          <w:sz w:val="24"/>
                          <w:szCs w:val="24"/>
                          <w:lang w:val="es-CO"/>
                        </w:rPr>
                      </w:pPr>
                      <w:r>
                        <w:rPr>
                          <w:rFonts w:ascii="Trebuchet MS" w:hAnsi="Trebuchet MS" w:cs="Trebuchet MS"/>
                          <w:b/>
                          <w:bCs/>
                          <w:color w:val="006699"/>
                          <w:sz w:val="24"/>
                          <w:szCs w:val="24"/>
                          <w:lang w:val="es-CO"/>
                        </w:rPr>
                        <w:t>SECCIÓN SEGUNDA</w:t>
                      </w:r>
                    </w:p>
                    <w:p w:rsidR="00000000" w:rsidRDefault="00AF42DF">
                      <w:pPr>
                        <w:rPr>
                          <w:lang w:val="es-CO"/>
                        </w:rPr>
                      </w:pPr>
                    </w:p>
                  </w:txbxContent>
                </v:textbox>
                <w10:wrap anchorx="page" anchory="page"/>
              </v:shape>
            </w:pict>
          </mc:Fallback>
        </mc:AlternateContent>
      </w:r>
    </w:p>
    <w:p w:rsidR="00D14C0A" w:rsidRDefault="00D14C0A">
      <w:pPr>
        <w:jc w:val="both"/>
        <w:rPr>
          <w:rFonts w:ascii="Trebuchet MS" w:hAnsi="Trebuchet MS" w:cs="Trebuchet MS"/>
          <w:b/>
          <w:bCs/>
          <w:sz w:val="20"/>
          <w:szCs w:val="20"/>
        </w:rPr>
      </w:pPr>
    </w:p>
    <w:p w:rsidR="00D14C0A" w:rsidRDefault="00D14C0A">
      <w:pPr>
        <w:jc w:val="both"/>
        <w:rPr>
          <w:rFonts w:ascii="Trebuchet MS" w:hAnsi="Trebuchet MS" w:cs="Trebuchet MS"/>
          <w:b/>
          <w:bCs/>
          <w:sz w:val="20"/>
          <w:szCs w:val="20"/>
        </w:rPr>
      </w:pPr>
    </w:p>
    <w:p w:rsidR="00D14C0A" w:rsidRDefault="00AF42DF">
      <w:pPr>
        <w:tabs>
          <w:tab w:val="left" w:pos="0"/>
          <w:tab w:val="left" w:pos="720"/>
          <w:tab w:val="center" w:pos="4552"/>
          <w:tab w:val="left" w:pos="8820"/>
        </w:tabs>
        <w:suppressAutoHyphens/>
        <w:ind w:right="20"/>
        <w:jc w:val="both"/>
        <w:rPr>
          <w:rFonts w:ascii="Trebuchet MS" w:eastAsia="Arial Unicode MS" w:hAnsi="Trebuchet MS" w:cs="Trebuchet MS"/>
          <w:b/>
          <w:bCs/>
          <w:sz w:val="20"/>
          <w:szCs w:val="20"/>
        </w:rPr>
      </w:pPr>
      <w:r>
        <w:rPr>
          <w:rFonts w:ascii="Trebuchet MS" w:eastAsia="Arial Unicode MS" w:hAnsi="Trebuchet MS" w:cs="Trebuchet MS"/>
          <w:b/>
          <w:bCs/>
          <w:sz w:val="20"/>
          <w:szCs w:val="20"/>
        </w:rPr>
        <w:t>1. NULIDAD DE INSUBSISTENCIA POR DESVIACIÓN DE PODER</w:t>
      </w:r>
    </w:p>
    <w:p w:rsidR="00D14C0A" w:rsidRDefault="00AF42DF">
      <w:pPr>
        <w:jc w:val="both"/>
        <w:rPr>
          <w:rFonts w:ascii="Trebuchet MS" w:eastAsia="Arial Unicode MS" w:hAnsi="Trebuchet MS" w:cs="Trebuchet MS"/>
          <w:sz w:val="20"/>
          <w:szCs w:val="20"/>
        </w:rPr>
      </w:pPr>
      <w:r>
        <w:rPr>
          <w:rFonts w:ascii="Trebuchet MS" w:eastAsia="Arial Unicode MS" w:hAnsi="Trebuchet MS" w:cs="Trebuchet MS"/>
          <w:sz w:val="20"/>
          <w:szCs w:val="20"/>
        </w:rPr>
        <w:t>El asunto se contrae a establecer la legalidad de la Resolución mediante la cual se declaró insubsistente el nombramiento de la demandante en un  cargo de libre nombramiento y remoción. La Sala reitera su criterio jurisprudencial, según el cual, los nombramientos de esta naturaleza pueden ser declarados insubsistentes, a través de acto administrativo que no requiere motivación alguna. No obstante, la justificación del retiro debe propender por la búsqueda de mejorar el servicio de la entidad pública y los intereses generales que deben predominar en la función pública. La actora planteó la desviación de poder, en el sentido de mostrar que las razones que motivaron la declaración de insubsistencia no fueron la búsqueda del mejoramiento del servicio, sino una  retaliación por ser una excelente funcionaria; que su desvinculación obedeció al cumplimiento de cuotas burocráticas adquiridas y que su reemplazo no tenía el perfil requerido. La Sala encuentra que la autoridad nominadora, no persiguió razones del buen servicio público, sino retirar a una funcionaria que con personalidad íntegra se oponía y denunciaba conductas que atentaban contra los intereses de la demandada, también orientó su conducta a satisfacer los compromisos políticos y no se tuvo en cuenta la experiencia y conocimiento que poseía la actora para desempeñar el cargo con idoneidad. Por lo que se decide revocar la sentencia apelada y, en su lugar, acceder a las súplicas de la demanda.</w:t>
      </w:r>
    </w:p>
    <w:p w:rsidR="00D14C0A" w:rsidRDefault="008200A8">
      <w:pPr>
        <w:jc w:val="both"/>
        <w:rPr>
          <w:rFonts w:ascii="Trebuchet MS" w:hAnsi="Trebuchet MS" w:cs="Trebuchet MS"/>
          <w:b/>
          <w:bCs/>
          <w:sz w:val="18"/>
          <w:szCs w:val="18"/>
          <w:u w:val="single"/>
        </w:rPr>
      </w:pPr>
      <w:hyperlink r:id="rId21" w:history="1">
        <w:r w:rsidR="00AF42DF" w:rsidRPr="008200A8">
          <w:rPr>
            <w:rStyle w:val="Hipervnculo"/>
            <w:rFonts w:ascii="Trebuchet MS" w:hAnsi="Trebuchet MS" w:cs="Trebuchet MS"/>
            <w:b/>
            <w:bCs/>
            <w:spacing w:val="-5"/>
            <w:sz w:val="18"/>
            <w:szCs w:val="18"/>
            <w:lang w:eastAsia="en-US"/>
          </w:rPr>
          <w:t xml:space="preserve">Sentencia del 19 de julio de 2007. </w:t>
        </w:r>
        <w:proofErr w:type="spellStart"/>
        <w:r w:rsidR="00AF42DF" w:rsidRPr="008200A8">
          <w:rPr>
            <w:rStyle w:val="Hipervnculo"/>
            <w:rFonts w:ascii="Trebuchet MS" w:hAnsi="Trebuchet MS" w:cs="Trebuchet MS"/>
            <w:b/>
            <w:bCs/>
            <w:spacing w:val="-5"/>
            <w:sz w:val="18"/>
            <w:szCs w:val="18"/>
            <w:lang w:eastAsia="en-US"/>
          </w:rPr>
          <w:t>Exp</w:t>
        </w:r>
        <w:proofErr w:type="spellEnd"/>
        <w:r w:rsidR="00AF42DF" w:rsidRPr="008200A8">
          <w:rPr>
            <w:rStyle w:val="Hipervnculo"/>
            <w:rFonts w:ascii="Trebuchet MS" w:hAnsi="Trebuchet MS" w:cs="Trebuchet MS"/>
            <w:b/>
            <w:bCs/>
            <w:spacing w:val="-5"/>
            <w:sz w:val="18"/>
            <w:szCs w:val="18"/>
            <w:lang w:eastAsia="en-US"/>
          </w:rPr>
          <w:t xml:space="preserve">.  2000-00024 (2686), </w:t>
        </w:r>
        <w:r w:rsidR="00AF42DF" w:rsidRPr="008200A8">
          <w:rPr>
            <w:rStyle w:val="Hipervnculo"/>
            <w:rFonts w:ascii="Trebuchet MS" w:hAnsi="Trebuchet MS" w:cs="Trebuchet MS"/>
            <w:b/>
            <w:bCs/>
            <w:sz w:val="18"/>
            <w:szCs w:val="18"/>
          </w:rPr>
          <w:t>M.P. JAIME MORENO GARCÍA</w:t>
        </w:r>
      </w:hyperlink>
    </w:p>
    <w:p w:rsidR="00D14C0A" w:rsidRDefault="00D14C0A">
      <w:pPr>
        <w:tabs>
          <w:tab w:val="left" w:pos="0"/>
          <w:tab w:val="left" w:pos="720"/>
          <w:tab w:val="center" w:pos="4552"/>
          <w:tab w:val="left" w:pos="8820"/>
        </w:tabs>
        <w:suppressAutoHyphens/>
        <w:ind w:right="20"/>
        <w:jc w:val="both"/>
        <w:rPr>
          <w:rFonts w:ascii="Trebuchet MS" w:eastAsia="Arial Unicode MS" w:hAnsi="Trebuchet MS"/>
          <w:b/>
          <w:bCs/>
          <w:sz w:val="20"/>
          <w:szCs w:val="20"/>
        </w:rPr>
      </w:pPr>
    </w:p>
    <w:p w:rsidR="00D14C0A" w:rsidRDefault="00AF42DF">
      <w:pPr>
        <w:tabs>
          <w:tab w:val="left" w:pos="0"/>
          <w:tab w:val="left" w:pos="720"/>
          <w:tab w:val="center" w:pos="4552"/>
          <w:tab w:val="left" w:pos="8820"/>
        </w:tabs>
        <w:suppressAutoHyphens/>
        <w:ind w:right="20"/>
        <w:jc w:val="both"/>
        <w:rPr>
          <w:rFonts w:ascii="Trebuchet MS" w:eastAsia="Arial Unicode MS" w:hAnsi="Trebuchet MS" w:cs="Trebuchet MS"/>
          <w:b/>
          <w:bCs/>
          <w:sz w:val="20"/>
          <w:szCs w:val="20"/>
        </w:rPr>
      </w:pPr>
      <w:r>
        <w:rPr>
          <w:rFonts w:ascii="Trebuchet MS" w:eastAsia="Arial Unicode MS" w:hAnsi="Trebuchet MS" w:cs="Trebuchet MS"/>
          <w:b/>
          <w:bCs/>
          <w:sz w:val="20"/>
          <w:szCs w:val="20"/>
        </w:rPr>
        <w:t>2. NULIDAD DE INSUBSISTENCIA POR NOMBRAR REEMPLAZO SIN REUNIR REQUISITOS PARA EL CARGO</w:t>
      </w:r>
    </w:p>
    <w:p w:rsidR="00D14C0A" w:rsidRDefault="00D14C0A">
      <w:pPr>
        <w:tabs>
          <w:tab w:val="left" w:pos="0"/>
          <w:tab w:val="left" w:pos="720"/>
          <w:tab w:val="center" w:pos="4552"/>
          <w:tab w:val="left" w:pos="8820"/>
        </w:tabs>
        <w:suppressAutoHyphens/>
        <w:ind w:right="20"/>
        <w:jc w:val="both"/>
        <w:rPr>
          <w:rFonts w:ascii="Trebuchet MS" w:eastAsia="Arial Unicode MS" w:hAnsi="Trebuchet MS"/>
          <w:sz w:val="20"/>
          <w:szCs w:val="20"/>
        </w:rPr>
      </w:pPr>
    </w:p>
    <w:p w:rsidR="00D14C0A" w:rsidRDefault="00AF42DF">
      <w:pPr>
        <w:jc w:val="both"/>
        <w:rPr>
          <w:rFonts w:ascii="Trebuchet MS" w:eastAsia="Arial Unicode MS" w:hAnsi="Trebuchet MS" w:cs="Trebuchet MS"/>
          <w:sz w:val="20"/>
          <w:szCs w:val="20"/>
        </w:rPr>
      </w:pPr>
      <w:r>
        <w:rPr>
          <w:rFonts w:ascii="Trebuchet MS" w:eastAsia="Arial Unicode MS" w:hAnsi="Trebuchet MS" w:cs="Trebuchet MS"/>
          <w:sz w:val="20"/>
          <w:szCs w:val="20"/>
        </w:rPr>
        <w:t xml:space="preserve">El hecho de que una persona sea designada en una entidad pública y posesionada en la misma sin ostentar </w:t>
      </w:r>
      <w:r>
        <w:rPr>
          <w:rFonts w:ascii="Trebuchet MS" w:eastAsia="Arial Unicode MS" w:hAnsi="Trebuchet MS" w:cs="Trebuchet MS"/>
          <w:sz w:val="20"/>
          <w:szCs w:val="20"/>
        </w:rPr>
        <w:t xml:space="preserve">los requisitos mínimos exigidos en las normas legales, resulta suficiente para inferir un desmejoramiento en la prestación del servicio. La Sala observa que el actor no reunía al momento de su designación las calidades exigidas en el manual de funciones y requisitos. El permitir al legislador la revocatoria del nombramiento que ha recaído en una persona que no reúne calidades para el ejercicio del cargo, no significa que la situación irregular, provocada por la misma administración ante su omisión, haya quedado subsanada, pues se produjeron ciertos efectos jurídicos en el tiempo que, afectaron el buen servicio. Con la declaratoria de insubsistencia, la entidad  no tuvo en cuenta el buen servicio y por lo tanto, el acto administrativo que así lo dispuso amerita su anulación. De otra parte, es importante aclarar que aunque no es necesario demandar el acto de nombramiento de la persona que reemplazó   a la afectada con la medida discrecional, en caso de llegar a integrarse en la proposición jurídica no se produce una indebida acumulación de acciones - restablecimiento y electoral -, si se considera que con esta designación se afectó el buen servicio, lo cual podría constituirse en una desviación de poder. </w:t>
      </w:r>
    </w:p>
    <w:p w:rsidR="00D14C0A" w:rsidRDefault="008200A8">
      <w:pPr>
        <w:jc w:val="both"/>
        <w:rPr>
          <w:rFonts w:ascii="Trebuchet MS" w:hAnsi="Trebuchet MS" w:cs="Trebuchet MS"/>
          <w:b/>
          <w:bCs/>
          <w:sz w:val="18"/>
          <w:szCs w:val="18"/>
          <w:u w:val="single"/>
        </w:rPr>
      </w:pPr>
      <w:hyperlink r:id="rId22" w:history="1">
        <w:r w:rsidR="00AF42DF" w:rsidRPr="008200A8">
          <w:rPr>
            <w:rStyle w:val="Hipervnculo"/>
            <w:rFonts w:ascii="Trebuchet MS" w:hAnsi="Trebuchet MS" w:cs="Trebuchet MS"/>
            <w:b/>
            <w:bCs/>
            <w:spacing w:val="-5"/>
            <w:sz w:val="18"/>
            <w:szCs w:val="18"/>
            <w:lang w:eastAsia="en-US"/>
          </w:rPr>
          <w:t xml:space="preserve">Sentencia del 9 de agosto de 2007. </w:t>
        </w:r>
        <w:proofErr w:type="spellStart"/>
        <w:r w:rsidR="00AF42DF" w:rsidRPr="008200A8">
          <w:rPr>
            <w:rStyle w:val="Hipervnculo"/>
            <w:rFonts w:ascii="Trebuchet MS" w:hAnsi="Trebuchet MS" w:cs="Trebuchet MS"/>
            <w:b/>
            <w:bCs/>
            <w:spacing w:val="-5"/>
            <w:sz w:val="18"/>
            <w:szCs w:val="18"/>
            <w:lang w:eastAsia="en-US"/>
          </w:rPr>
          <w:t>Exp</w:t>
        </w:r>
        <w:proofErr w:type="spellEnd"/>
        <w:r w:rsidR="00AF42DF" w:rsidRPr="008200A8">
          <w:rPr>
            <w:rStyle w:val="Hipervnculo"/>
            <w:rFonts w:ascii="Trebuchet MS" w:hAnsi="Trebuchet MS" w:cs="Trebuchet MS"/>
            <w:b/>
            <w:bCs/>
            <w:spacing w:val="-5"/>
            <w:sz w:val="18"/>
            <w:szCs w:val="18"/>
            <w:lang w:eastAsia="en-US"/>
          </w:rPr>
          <w:t xml:space="preserve">.  2001-00338 (1282), </w:t>
        </w:r>
        <w:r w:rsidR="00AF42DF" w:rsidRPr="008200A8">
          <w:rPr>
            <w:rStyle w:val="Hipervnculo"/>
            <w:rFonts w:ascii="Trebuchet MS" w:hAnsi="Trebuchet MS" w:cs="Trebuchet MS"/>
            <w:b/>
            <w:bCs/>
            <w:sz w:val="18"/>
            <w:szCs w:val="18"/>
          </w:rPr>
          <w:t>M.P. ALFONSO VARGAS RINCÓN</w:t>
        </w:r>
      </w:hyperlink>
    </w:p>
    <w:p w:rsidR="00D14C0A" w:rsidRDefault="00D14C0A">
      <w:pPr>
        <w:jc w:val="both"/>
        <w:rPr>
          <w:rFonts w:ascii="Trebuchet MS" w:eastAsia="Arial Unicode MS" w:hAnsi="Trebuchet MS"/>
          <w:sz w:val="20"/>
          <w:szCs w:val="20"/>
        </w:rPr>
      </w:pPr>
    </w:p>
    <w:p w:rsidR="00D14C0A" w:rsidRDefault="00AF42DF">
      <w:pPr>
        <w:tabs>
          <w:tab w:val="left" w:pos="0"/>
          <w:tab w:val="left" w:pos="720"/>
          <w:tab w:val="center" w:pos="4552"/>
          <w:tab w:val="left" w:pos="8820"/>
        </w:tabs>
        <w:suppressAutoHyphens/>
        <w:ind w:right="20"/>
        <w:jc w:val="both"/>
        <w:rPr>
          <w:rFonts w:ascii="Trebuchet MS" w:eastAsia="Arial Unicode MS" w:hAnsi="Trebuchet MS" w:cs="Trebuchet MS"/>
          <w:b/>
          <w:bCs/>
          <w:sz w:val="20"/>
          <w:szCs w:val="20"/>
        </w:rPr>
      </w:pPr>
      <w:r>
        <w:rPr>
          <w:rFonts w:ascii="Trebuchet MS" w:eastAsia="Arial Unicode MS" w:hAnsi="Trebuchet MS" w:cs="Trebuchet MS"/>
          <w:b/>
          <w:bCs/>
          <w:sz w:val="20"/>
          <w:szCs w:val="20"/>
        </w:rPr>
        <w:t>3. FALTA GRAVÍSIMA DE SERVIDOR PÚBLICO QUE EJERCE PROFESIÓN DE ABOGADO.</w:t>
      </w:r>
    </w:p>
    <w:p w:rsidR="00D14C0A" w:rsidRDefault="00D14C0A">
      <w:pPr>
        <w:tabs>
          <w:tab w:val="left" w:pos="0"/>
          <w:tab w:val="left" w:pos="720"/>
          <w:tab w:val="center" w:pos="4552"/>
          <w:tab w:val="left" w:pos="8820"/>
        </w:tabs>
        <w:suppressAutoHyphens/>
        <w:ind w:right="20"/>
        <w:jc w:val="both"/>
        <w:rPr>
          <w:rFonts w:ascii="Trebuchet MS" w:eastAsia="Arial Unicode MS" w:hAnsi="Trebuchet MS"/>
          <w:sz w:val="20"/>
          <w:szCs w:val="20"/>
        </w:rPr>
      </w:pPr>
    </w:p>
    <w:p w:rsidR="00D14C0A" w:rsidRDefault="00AF42DF">
      <w:pPr>
        <w:jc w:val="both"/>
        <w:rPr>
          <w:rFonts w:ascii="Trebuchet MS" w:eastAsia="Arial Unicode MS" w:hAnsi="Trebuchet MS" w:cs="Trebuchet MS"/>
          <w:sz w:val="20"/>
          <w:szCs w:val="20"/>
        </w:rPr>
      </w:pPr>
      <w:r>
        <w:rPr>
          <w:rFonts w:ascii="Trebuchet MS" w:eastAsia="Arial Unicode MS" w:hAnsi="Trebuchet MS" w:cs="Trebuchet MS"/>
          <w:sz w:val="20"/>
          <w:szCs w:val="20"/>
        </w:rPr>
        <w:t xml:space="preserve">El demandante al tener la calidad de servidor público, le estaba vedado el ejercicio de la profesión de abogado. Por lo tanto, no podía efectuar ninguna acción administrativa o judicial, en causa propia o ajena, </w:t>
      </w:r>
      <w:r>
        <w:rPr>
          <w:rFonts w:ascii="Trebuchet MS" w:eastAsia="Arial Unicode MS" w:hAnsi="Trebuchet MS" w:cs="Trebuchet MS"/>
          <w:b/>
          <w:bCs/>
          <w:i/>
          <w:iCs/>
          <w:sz w:val="20"/>
          <w:szCs w:val="20"/>
        </w:rPr>
        <w:t>so pena</w:t>
      </w:r>
      <w:r>
        <w:rPr>
          <w:rFonts w:ascii="Trebuchet MS" w:eastAsia="Arial Unicode MS" w:hAnsi="Trebuchet MS" w:cs="Trebuchet MS"/>
          <w:sz w:val="20"/>
          <w:szCs w:val="20"/>
        </w:rPr>
        <w:t xml:space="preserve"> de incurrir en la incompatibilidad señalada en el numeral 1º del artículo 39 del Decreto 196 de 1971. La parte demandante plantea la falta de competencia de la Oficina de Control Único Disciplinario del </w:t>
      </w:r>
      <w:proofErr w:type="spellStart"/>
      <w:r>
        <w:rPr>
          <w:rFonts w:ascii="Trebuchet MS" w:eastAsia="Arial Unicode MS" w:hAnsi="Trebuchet MS" w:cs="Trebuchet MS"/>
          <w:sz w:val="20"/>
          <w:szCs w:val="20"/>
        </w:rPr>
        <w:t>Inpec</w:t>
      </w:r>
      <w:proofErr w:type="spellEnd"/>
      <w:r>
        <w:rPr>
          <w:rFonts w:ascii="Trebuchet MS" w:eastAsia="Arial Unicode MS" w:hAnsi="Trebuchet MS" w:cs="Trebuchet MS"/>
          <w:sz w:val="20"/>
          <w:szCs w:val="20"/>
        </w:rPr>
        <w:t xml:space="preserve">, violación de los derechos de contradicción y defensa, no valoración de los atenuantes al momento de calificar la falta y vulneración del derecho a la igualdad. En cuanto a la falta de competencia, como la Procuraduría se abstuvo de ejercer el poder preferente, el Control Interno Disciplinario de la entidad podría continuar la investigación, tal como sucedió. Además la sanción impuesta fue proferida por funcionario competente en cada una de las instancias. Se estableció igualmente que al demandante no se le vulneraron los derechos de defensa y contradicción, por cuanto se le respetaron todas las garantías y participó activamente en el proceso disciplinario. Por último la conducta del demandante fue calificada como gravísima (numeral 10 artículo 25 de la ley 200 de 1995), por cuanto actuó como litigante a sabiendas de estar incurso en la incompatibilidad señalada en el numeral 1º del artículo 39 del Decreto 196 de 1971. Tratándose de faltas gravísimas por expresa denominación legal, el sistema de graduación del artículo </w:t>
      </w:r>
      <w:r>
        <w:rPr>
          <w:rFonts w:ascii="Trebuchet MS" w:eastAsia="Arial Unicode MS" w:hAnsi="Trebuchet MS" w:cs="Trebuchet MS"/>
          <w:sz w:val="20"/>
          <w:szCs w:val="20"/>
        </w:rPr>
        <w:lastRenderedPageBreak/>
        <w:t>27 no opera, sólo se aplica a las faltas graves o leves. Por lo expuesto, las faltas gravísimas, cuando su comisión ha sido comprobada y adjudicada a título de dolo o culpa (como en este caso), no son susceptibles de graduación para efectos de determinación de la sanción.</w:t>
      </w:r>
    </w:p>
    <w:p w:rsidR="00D14C0A" w:rsidRDefault="00BC4FFC">
      <w:pPr>
        <w:jc w:val="both"/>
        <w:rPr>
          <w:rFonts w:ascii="Trebuchet MS" w:hAnsi="Trebuchet MS" w:cs="Trebuchet MS"/>
          <w:b/>
          <w:bCs/>
          <w:sz w:val="18"/>
          <w:szCs w:val="18"/>
          <w:u w:val="single"/>
        </w:rPr>
      </w:pPr>
      <w:hyperlink r:id="rId23" w:history="1">
        <w:r w:rsidR="00AF42DF" w:rsidRPr="00BC4FFC">
          <w:rPr>
            <w:rStyle w:val="Hipervnculo"/>
            <w:rFonts w:ascii="Trebuchet MS" w:hAnsi="Trebuchet MS" w:cs="Trebuchet MS"/>
            <w:b/>
            <w:bCs/>
            <w:spacing w:val="-5"/>
            <w:sz w:val="18"/>
            <w:szCs w:val="18"/>
            <w:lang w:eastAsia="en-US"/>
          </w:rPr>
          <w:t xml:space="preserve">Sentencia del 23 de agosto de 2007. </w:t>
        </w:r>
        <w:proofErr w:type="spellStart"/>
        <w:r w:rsidR="00AF42DF" w:rsidRPr="00BC4FFC">
          <w:rPr>
            <w:rStyle w:val="Hipervnculo"/>
            <w:rFonts w:ascii="Trebuchet MS" w:hAnsi="Trebuchet MS" w:cs="Trebuchet MS"/>
            <w:b/>
            <w:bCs/>
            <w:spacing w:val="-5"/>
            <w:sz w:val="18"/>
            <w:szCs w:val="18"/>
            <w:lang w:val="es-CO" w:eastAsia="en-US"/>
          </w:rPr>
          <w:t>Exp</w:t>
        </w:r>
        <w:proofErr w:type="spellEnd"/>
        <w:r w:rsidR="00AF42DF" w:rsidRPr="00BC4FFC">
          <w:rPr>
            <w:rStyle w:val="Hipervnculo"/>
            <w:rFonts w:ascii="Trebuchet MS" w:hAnsi="Trebuchet MS" w:cs="Trebuchet MS"/>
            <w:b/>
            <w:bCs/>
            <w:spacing w:val="-5"/>
            <w:sz w:val="18"/>
            <w:szCs w:val="18"/>
            <w:lang w:val="es-CO" w:eastAsia="en-US"/>
          </w:rPr>
          <w:t>.  1998-00683 (4053)</w:t>
        </w:r>
        <w:r w:rsidR="00AF42DF" w:rsidRPr="00BC4FFC">
          <w:rPr>
            <w:rStyle w:val="Hipervnculo"/>
            <w:rFonts w:ascii="Trebuchet MS" w:hAnsi="Trebuchet MS" w:cs="Trebuchet MS"/>
            <w:b/>
            <w:bCs/>
            <w:spacing w:val="-5"/>
            <w:sz w:val="18"/>
            <w:szCs w:val="18"/>
            <w:lang w:eastAsia="en-US"/>
          </w:rPr>
          <w:t xml:space="preserve">, </w:t>
        </w:r>
        <w:r w:rsidR="00AF42DF" w:rsidRPr="00BC4FFC">
          <w:rPr>
            <w:rStyle w:val="Hipervnculo"/>
            <w:rFonts w:ascii="Trebuchet MS" w:hAnsi="Trebuchet MS" w:cs="Trebuchet MS"/>
            <w:b/>
            <w:bCs/>
            <w:sz w:val="18"/>
            <w:szCs w:val="18"/>
          </w:rPr>
          <w:t>M.P. JAIME MORENO GARCÍA</w:t>
        </w:r>
      </w:hyperlink>
    </w:p>
    <w:p w:rsidR="00D14C0A" w:rsidRDefault="00D14C0A">
      <w:pPr>
        <w:jc w:val="both"/>
        <w:rPr>
          <w:rFonts w:ascii="Trebuchet MS" w:eastAsia="Arial Unicode MS" w:hAnsi="Trebuchet MS"/>
          <w:sz w:val="20"/>
          <w:szCs w:val="20"/>
        </w:rPr>
      </w:pPr>
    </w:p>
    <w:p w:rsidR="00D14C0A" w:rsidRDefault="00D14C0A">
      <w:pPr>
        <w:jc w:val="both"/>
        <w:rPr>
          <w:rFonts w:ascii="Trebuchet MS" w:eastAsia="Arial Unicode MS" w:hAnsi="Trebuchet MS"/>
          <w:sz w:val="20"/>
          <w:szCs w:val="20"/>
        </w:rPr>
      </w:pPr>
    </w:p>
    <w:p w:rsidR="00D14C0A" w:rsidRDefault="00AF42DF">
      <w:pPr>
        <w:tabs>
          <w:tab w:val="left" w:pos="0"/>
          <w:tab w:val="left" w:pos="720"/>
          <w:tab w:val="center" w:pos="4552"/>
          <w:tab w:val="left" w:pos="8820"/>
        </w:tabs>
        <w:suppressAutoHyphens/>
        <w:ind w:right="20"/>
        <w:jc w:val="both"/>
        <w:rPr>
          <w:rFonts w:ascii="Trebuchet MS" w:eastAsia="Arial Unicode MS" w:hAnsi="Trebuchet MS" w:cs="Trebuchet MS"/>
          <w:b/>
          <w:bCs/>
          <w:sz w:val="20"/>
          <w:szCs w:val="20"/>
        </w:rPr>
      </w:pPr>
      <w:r>
        <w:rPr>
          <w:rFonts w:ascii="Trebuchet MS" w:eastAsia="Arial Unicode MS" w:hAnsi="Trebuchet MS" w:cs="Trebuchet MS"/>
          <w:b/>
          <w:bCs/>
          <w:sz w:val="20"/>
          <w:szCs w:val="20"/>
        </w:rPr>
        <w:t>4. RENUNCIA AL CARGO SIN LA LIBRE Y ESPONTÁNEA VOLUNTAD AMERITA LA NULIDAD DEL ACTO QUE LA ACEPTÓ</w:t>
      </w:r>
    </w:p>
    <w:p w:rsidR="00D14C0A" w:rsidRDefault="00AF42DF">
      <w:pPr>
        <w:jc w:val="both"/>
        <w:rPr>
          <w:rFonts w:ascii="Trebuchet MS" w:eastAsia="Arial Unicode MS" w:hAnsi="Trebuchet MS" w:cs="Trebuchet MS"/>
          <w:sz w:val="20"/>
          <w:szCs w:val="20"/>
        </w:rPr>
      </w:pPr>
      <w:r>
        <w:rPr>
          <w:rFonts w:ascii="Trebuchet MS" w:eastAsia="Arial Unicode MS" w:hAnsi="Trebuchet MS" w:cs="Trebuchet MS"/>
          <w:sz w:val="20"/>
          <w:szCs w:val="20"/>
        </w:rPr>
        <w:t xml:space="preserve">La </w:t>
      </w:r>
      <w:proofErr w:type="spellStart"/>
      <w:r>
        <w:rPr>
          <w:rFonts w:ascii="Trebuchet MS" w:eastAsia="Arial Unicode MS" w:hAnsi="Trebuchet MS" w:cs="Trebuchet MS"/>
          <w:sz w:val="20"/>
          <w:szCs w:val="20"/>
        </w:rPr>
        <w:t>litis</w:t>
      </w:r>
      <w:proofErr w:type="spellEnd"/>
      <w:r>
        <w:rPr>
          <w:rFonts w:ascii="Trebuchet MS" w:eastAsia="Arial Unicode MS" w:hAnsi="Trebuchet MS" w:cs="Trebuchet MS"/>
          <w:sz w:val="20"/>
          <w:szCs w:val="20"/>
        </w:rPr>
        <w:t xml:space="preserve"> se centra en determinar si la aceptación de la renuncia contrarió o no el ordenamiento jurídico, porque – según el actor – no puede calificarse de libre y espontánea cuando fue presionada por la misma entidad. Circunstancias de modo, tiempo y lugar llevan a la Sala a deducir que la renuncia no obedeció a su libre y espontánea voluntad, pues las pruebas traídas al proceso indican claramente que no tenía la más mínima intención de  separarse del cargo, dada su vocación de servicio y entrega al mismo, sino que su dimisión fue producto del apremio de la administración que comprometió derechos fundamentales no solo del trabajador sino de la persona, por el simple capricho de algunos funcionarios de poner en entredicho su ejercicio profesional. En resumen, considera la Sala que está probado el nexo de causalidad entre la designación para actuar como sujeto procesal en  una investigación, el traslado a otra ciudad y la  renuncia provocada por circunstancias antecedentes. De acuerdo con lo expuesto, se confirma la  sentencia que accedió a las pretensiones de la demanda. </w:t>
      </w:r>
    </w:p>
    <w:p w:rsidR="00D14C0A" w:rsidRDefault="00BC4FFC">
      <w:pPr>
        <w:jc w:val="both"/>
        <w:rPr>
          <w:rFonts w:ascii="Trebuchet MS" w:hAnsi="Trebuchet MS" w:cs="Trebuchet MS"/>
          <w:b/>
          <w:bCs/>
          <w:sz w:val="18"/>
          <w:szCs w:val="18"/>
          <w:u w:val="single"/>
        </w:rPr>
      </w:pPr>
      <w:hyperlink r:id="rId24" w:history="1">
        <w:r w:rsidR="00AF42DF" w:rsidRPr="00BC4FFC">
          <w:rPr>
            <w:rStyle w:val="Hipervnculo"/>
            <w:rFonts w:ascii="Trebuchet MS" w:hAnsi="Trebuchet MS" w:cs="Trebuchet MS"/>
            <w:b/>
            <w:bCs/>
            <w:spacing w:val="-5"/>
            <w:sz w:val="18"/>
            <w:szCs w:val="18"/>
            <w:lang w:eastAsia="en-US"/>
          </w:rPr>
          <w:t xml:space="preserve">Sentencia del 23 de agosto de 2007. </w:t>
        </w:r>
        <w:proofErr w:type="spellStart"/>
        <w:r w:rsidR="00AF42DF" w:rsidRPr="00BC4FFC">
          <w:rPr>
            <w:rStyle w:val="Hipervnculo"/>
            <w:rFonts w:ascii="Trebuchet MS" w:hAnsi="Trebuchet MS" w:cs="Trebuchet MS"/>
            <w:b/>
            <w:bCs/>
            <w:spacing w:val="-5"/>
            <w:sz w:val="18"/>
            <w:szCs w:val="18"/>
            <w:lang w:eastAsia="en-US"/>
          </w:rPr>
          <w:t>Exp</w:t>
        </w:r>
        <w:proofErr w:type="spellEnd"/>
        <w:r w:rsidR="00AF42DF" w:rsidRPr="00BC4FFC">
          <w:rPr>
            <w:rStyle w:val="Hipervnculo"/>
            <w:rFonts w:ascii="Trebuchet MS" w:hAnsi="Trebuchet MS" w:cs="Trebuchet MS"/>
            <w:b/>
            <w:bCs/>
            <w:spacing w:val="-5"/>
            <w:sz w:val="18"/>
            <w:szCs w:val="18"/>
            <w:lang w:eastAsia="en-US"/>
          </w:rPr>
          <w:t xml:space="preserve">.  2000-00142 (7742), </w:t>
        </w:r>
        <w:r w:rsidR="00AF42DF" w:rsidRPr="00BC4FFC">
          <w:rPr>
            <w:rStyle w:val="Hipervnculo"/>
            <w:rFonts w:ascii="Trebuchet MS" w:hAnsi="Trebuchet MS" w:cs="Trebuchet MS"/>
            <w:b/>
            <w:bCs/>
            <w:sz w:val="18"/>
            <w:szCs w:val="18"/>
          </w:rPr>
          <w:t>M.P. ALFONSO VARGAS RINCÓN</w:t>
        </w:r>
      </w:hyperlink>
    </w:p>
    <w:p w:rsidR="00D14C0A" w:rsidRDefault="00D14C0A">
      <w:pPr>
        <w:jc w:val="both"/>
        <w:rPr>
          <w:rFonts w:ascii="Trebuchet MS" w:hAnsi="Trebuchet MS" w:cs="Trebuchet MS"/>
          <w:b/>
          <w:bCs/>
          <w:sz w:val="20"/>
          <w:szCs w:val="20"/>
        </w:rPr>
      </w:pPr>
    </w:p>
    <w:p w:rsidR="00D14C0A" w:rsidRDefault="00BC4FFC">
      <w:pPr>
        <w:jc w:val="both"/>
        <w:rPr>
          <w:rFonts w:ascii="Trebuchet MS" w:hAnsi="Trebuchet MS" w:cs="Trebuchet MS"/>
          <w:b/>
          <w:bCs/>
          <w:sz w:val="20"/>
          <w:szCs w:val="20"/>
        </w:rPr>
      </w:pPr>
      <w:r>
        <w:rPr>
          <w:noProof/>
          <w:lang w:val="es-CO" w:eastAsia="es-CO"/>
        </w:rPr>
        <mc:AlternateContent>
          <mc:Choice Requires="wps">
            <w:drawing>
              <wp:anchor distT="0" distB="0" distL="114300" distR="114300" simplePos="0" relativeHeight="251661312" behindDoc="0" locked="0" layoutInCell="1" allowOverlap="1" wp14:anchorId="75F7E494" wp14:editId="4208FE39">
                <wp:simplePos x="0" y="0"/>
                <wp:positionH relativeFrom="column">
                  <wp:align>left</wp:align>
                </wp:positionH>
                <wp:positionV relativeFrom="page">
                  <wp:posOffset>6195060</wp:posOffset>
                </wp:positionV>
                <wp:extent cx="3314700" cy="228600"/>
                <wp:effectExtent l="19050" t="19050" r="19050" b="19050"/>
                <wp:wrapNone/>
                <wp:docPr id="3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28600"/>
                        </a:xfrm>
                        <a:prstGeom prst="rect">
                          <a:avLst/>
                        </a:prstGeom>
                        <a:solidFill>
                          <a:srgbClr val="C0D9E6"/>
                        </a:solidFill>
                        <a:ln>
                          <a:noFill/>
                        </a:ln>
                        <a:effectLst>
                          <a:prstShdw prst="shdw17" dist="17961" dir="2700000">
                            <a:srgbClr val="C0D9E6">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D14C0A" w:rsidRDefault="00AF42DF">
                            <w:pPr>
                              <w:pStyle w:val="Textoindependiente"/>
                              <w:spacing w:before="120" w:line="240" w:lineRule="auto"/>
                              <w:jc w:val="center"/>
                              <w:rPr>
                                <w:rFonts w:ascii="Trebuchet MS" w:hAnsi="Trebuchet MS" w:cs="Trebuchet MS"/>
                                <w:b/>
                                <w:bCs/>
                                <w:color w:val="006699"/>
                                <w:sz w:val="24"/>
                                <w:szCs w:val="24"/>
                                <w:lang w:val="es-CO"/>
                              </w:rPr>
                            </w:pPr>
                            <w:r>
                              <w:rPr>
                                <w:rFonts w:ascii="Trebuchet MS" w:hAnsi="Trebuchet MS" w:cs="Trebuchet MS"/>
                                <w:b/>
                                <w:bCs/>
                                <w:color w:val="006699"/>
                                <w:sz w:val="24"/>
                                <w:szCs w:val="24"/>
                                <w:lang w:val="es-CO"/>
                              </w:rPr>
                              <w:t>SECCIÓN CUARTA</w:t>
                            </w:r>
                          </w:p>
                          <w:p w:rsidR="00D14C0A" w:rsidRDefault="00D14C0A">
                            <w:pPr>
                              <w:rPr>
                                <w:lang w:val="es-C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F7E494" id="Text Box 52" o:spid="_x0000_s1053" type="#_x0000_t202" style="position:absolute;left:0;text-align:left;margin-left:0;margin-top:487.8pt;width:261pt;height:18pt;z-index:251661312;visibility:visible;mso-wrap-style:square;mso-width-percent:0;mso-height-percent:0;mso-wrap-distance-left:9pt;mso-wrap-distance-top:0;mso-wrap-distance-right:9pt;mso-wrap-distance-bottom:0;mso-position-horizontal:left;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" fillcolor="#c0d9e6" stroked="f">
                <v:imagedata embosscolor="shadow add(51)"/>
                <v:shadow on="t" type="emboss" color="#73828a" color2="shadow add(102)" offset="1pt,1pt" offset2="-1pt,-1pt"/>
                <v:textbox inset="0,0,0,0">
                  <w:txbxContent>
                    <w:p w:rsidR="00D14C0A" w:rsidRDefault="00AF42DF">
                      <w:pPr>
                        <w:pStyle w:val="Textoindependiente"/>
                        <w:spacing w:before="120" w:line="240" w:lineRule="auto"/>
                        <w:jc w:val="center"/>
                        <w:rPr>
                          <w:rFonts w:ascii="Trebuchet MS" w:hAnsi="Trebuchet MS" w:cs="Trebuchet MS"/>
                          <w:b/>
                          <w:bCs/>
                          <w:color w:val="006699"/>
                          <w:sz w:val="24"/>
                          <w:szCs w:val="24"/>
                          <w:lang w:val="es-CO"/>
                        </w:rPr>
                      </w:pPr>
                      <w:r>
                        <w:rPr>
                          <w:rFonts w:ascii="Trebuchet MS" w:hAnsi="Trebuchet MS" w:cs="Trebuchet MS"/>
                          <w:b/>
                          <w:bCs/>
                          <w:color w:val="006699"/>
                          <w:sz w:val="24"/>
                          <w:szCs w:val="24"/>
                          <w:lang w:val="es-CO"/>
                        </w:rPr>
                        <w:t>SECCIÓN CUARTA</w:t>
                      </w:r>
                    </w:p>
                    <w:p w:rsidR="00D14C0A" w:rsidRDefault="00D14C0A">
                      <w:pPr>
                        <w:rPr>
                          <w:lang w:val="es-CO"/>
                        </w:rPr>
                      </w:pPr>
                    </w:p>
                  </w:txbxContent>
                </v:textbox>
                <w10:wrap anchory="page"/>
              </v:shape>
            </w:pict>
          </mc:Fallback>
        </mc:AlternateContent>
      </w:r>
    </w:p>
    <w:p w:rsidR="00D14C0A" w:rsidRDefault="00D14C0A">
      <w:pPr>
        <w:jc w:val="both"/>
        <w:rPr>
          <w:rFonts w:ascii="Trebuchet MS" w:hAnsi="Trebuchet MS" w:cs="Trebuchet MS"/>
          <w:b/>
          <w:bCs/>
          <w:sz w:val="20"/>
          <w:szCs w:val="20"/>
        </w:rPr>
      </w:pPr>
    </w:p>
    <w:p w:rsidR="00D14C0A" w:rsidRDefault="00D14C0A">
      <w:pPr>
        <w:jc w:val="both"/>
        <w:rPr>
          <w:rFonts w:ascii="Trebuchet MS" w:hAnsi="Trebuchet MS" w:cs="Trebuchet MS"/>
          <w:b/>
          <w:bCs/>
          <w:sz w:val="20"/>
          <w:szCs w:val="20"/>
        </w:rPr>
      </w:pPr>
    </w:p>
    <w:p w:rsidR="00D14C0A" w:rsidRDefault="00AF42DF">
      <w:pPr>
        <w:rPr>
          <w:rFonts w:ascii="Arial" w:hAnsi="Arial" w:cs="Arial"/>
          <w:sz w:val="28"/>
          <w:szCs w:val="28"/>
        </w:rPr>
      </w:pPr>
      <w:r>
        <w:rPr>
          <w:rFonts w:ascii="Trebuchet MS" w:eastAsia="Arial Unicode MS" w:hAnsi="Trebuchet MS" w:cs="Trebuchet MS"/>
          <w:b/>
          <w:bCs/>
          <w:sz w:val="20"/>
          <w:szCs w:val="20"/>
        </w:rPr>
        <w:t>1. BENEFICIOS TRIBUTARIOS CONSOLIDADOS SE CONSERVAN AUN CUANDO SE DEROGUE LA EXENCIÓN</w:t>
      </w:r>
    </w:p>
    <w:p w:rsidR="00D14C0A" w:rsidRDefault="00AF42DF">
      <w:pPr>
        <w:jc w:val="both"/>
        <w:rPr>
          <w:rFonts w:ascii="Trebuchet MS" w:eastAsia="Arial Unicode MS" w:hAnsi="Trebuchet MS"/>
          <w:b/>
          <w:bCs/>
          <w:sz w:val="20"/>
          <w:szCs w:val="20"/>
        </w:rPr>
      </w:pPr>
      <w:r>
        <w:rPr>
          <w:rFonts w:ascii="Trebuchet MS" w:eastAsia="Arial Unicode MS" w:hAnsi="Trebuchet MS" w:cs="Trebuchet MS"/>
          <w:sz w:val="20"/>
          <w:szCs w:val="20"/>
        </w:rPr>
        <w:t>Conforme al artículo 38 de la Ley 14 de 1983, los municipios pueden otorgar exenciones de impuestos municipales por un plazo máximo de diez años, de conformidad con los planes de desarrollo municipal.  En consecuencia, otorgada una exención sobre un tributo de tal orden, por el periodo de término legalmente establecido, la Administración Municipal no puede desconocerla, toda vez que el contribuyente en su momento hizo uso de una opción que le otorgó la ley tributaria, cumpliendo los requisitos señalados para el efecto y tal circunstancia fue reconocida por la autoridad municipal mediante acto de carácter particular.  Dicha estabilidad tributaria se debe respetar, atendiendo a que existe una situación jurídica consolidada frente a la norma que concedió el beneficio fiscal</w:t>
      </w:r>
    </w:p>
    <w:p w:rsidR="00D14C0A" w:rsidRDefault="008200A8">
      <w:pPr>
        <w:jc w:val="both"/>
      </w:pPr>
      <w:hyperlink r:id="rId25" w:history="1">
        <w:r w:rsidR="00AF42DF" w:rsidRPr="008200A8">
          <w:rPr>
            <w:rStyle w:val="Hipervnculo"/>
            <w:rFonts w:ascii="Trebuchet MS" w:hAnsi="Trebuchet MS" w:cs="Trebuchet MS"/>
            <w:b/>
            <w:bCs/>
            <w:spacing w:val="-5"/>
            <w:sz w:val="18"/>
            <w:szCs w:val="18"/>
            <w:lang w:eastAsia="en-US"/>
          </w:rPr>
          <w:t xml:space="preserve">Sentencia del 13 de septiembre de 2007. </w:t>
        </w:r>
        <w:proofErr w:type="spellStart"/>
        <w:r w:rsidR="00AF42DF" w:rsidRPr="008200A8">
          <w:rPr>
            <w:rStyle w:val="Hipervnculo"/>
            <w:rFonts w:ascii="Trebuchet MS" w:hAnsi="Trebuchet MS" w:cs="Trebuchet MS"/>
            <w:b/>
            <w:bCs/>
            <w:spacing w:val="-5"/>
            <w:sz w:val="18"/>
            <w:szCs w:val="18"/>
            <w:lang w:eastAsia="en-US"/>
          </w:rPr>
          <w:t>Exp</w:t>
        </w:r>
        <w:proofErr w:type="spellEnd"/>
        <w:r w:rsidR="00AF42DF" w:rsidRPr="008200A8">
          <w:rPr>
            <w:rStyle w:val="Hipervnculo"/>
            <w:rFonts w:ascii="Trebuchet MS" w:hAnsi="Trebuchet MS" w:cs="Trebuchet MS"/>
            <w:b/>
            <w:bCs/>
            <w:spacing w:val="-5"/>
            <w:sz w:val="18"/>
            <w:szCs w:val="18"/>
            <w:lang w:eastAsia="en-US"/>
          </w:rPr>
          <w:t xml:space="preserve">.  2000-02102 (15503), </w:t>
        </w:r>
        <w:r w:rsidR="00AF42DF" w:rsidRPr="008200A8">
          <w:rPr>
            <w:rStyle w:val="Hipervnculo"/>
            <w:rFonts w:ascii="Trebuchet MS" w:hAnsi="Trebuchet MS" w:cs="Trebuchet MS"/>
            <w:b/>
            <w:bCs/>
            <w:sz w:val="18"/>
            <w:szCs w:val="18"/>
          </w:rPr>
          <w:t>M.P. LIGIA LÓPEZ DÍAZ</w:t>
        </w:r>
      </w:hyperlink>
    </w:p>
    <w:p w:rsidR="00D14C0A" w:rsidRDefault="00D14C0A">
      <w:pPr>
        <w:jc w:val="both"/>
        <w:rPr>
          <w:rFonts w:ascii="Trebuchet MS" w:eastAsia="Arial Unicode MS" w:hAnsi="Trebuchet MS"/>
          <w:b/>
          <w:bCs/>
          <w:sz w:val="20"/>
          <w:szCs w:val="20"/>
        </w:rPr>
      </w:pPr>
    </w:p>
    <w:p w:rsidR="00D14C0A" w:rsidRDefault="00AF42DF">
      <w:pPr>
        <w:jc w:val="both"/>
        <w:rPr>
          <w:rFonts w:ascii="Trebuchet MS" w:eastAsia="Arial Unicode MS" w:hAnsi="Trebuchet MS" w:cs="Trebuchet MS"/>
          <w:b/>
          <w:bCs/>
          <w:sz w:val="20"/>
          <w:szCs w:val="20"/>
        </w:rPr>
      </w:pPr>
      <w:r>
        <w:rPr>
          <w:rFonts w:ascii="Trebuchet MS" w:eastAsia="Arial Unicode MS" w:hAnsi="Trebuchet MS" w:cs="Trebuchet MS"/>
          <w:b/>
          <w:bCs/>
          <w:sz w:val="20"/>
          <w:szCs w:val="20"/>
        </w:rPr>
        <w:t>2. DERECHOS FIDUCIARIOS EN ACCIONES NO PUEDEN DESCONTARSE PARA INVERSIÓN EN BONOS DE SEGURIDAD</w:t>
      </w:r>
    </w:p>
    <w:p w:rsidR="00D14C0A" w:rsidRDefault="00AF42DF">
      <w:pPr>
        <w:jc w:val="both"/>
        <w:rPr>
          <w:rFonts w:ascii="Trebuchet MS" w:eastAsia="Arial Unicode MS" w:hAnsi="Trebuchet MS" w:cs="Trebuchet MS"/>
          <w:sz w:val="20"/>
          <w:szCs w:val="20"/>
        </w:rPr>
      </w:pPr>
      <w:r>
        <w:rPr>
          <w:rFonts w:ascii="Trebuchet MS" w:eastAsia="Arial Unicode MS" w:hAnsi="Trebuchet MS" w:cs="Trebuchet MS"/>
          <w:sz w:val="20"/>
          <w:szCs w:val="20"/>
        </w:rPr>
        <w:t xml:space="preserve">Acerías Paz del Río efectuó la inversión forzosa en Bonos para la Seguridad creados por la Ley 345 de 1996 el día 6 de junio de 1997 descontando el valor correspondiente a derechos fiduciarios en virtud de un contrato de fiducia mercantil representado en acciones. Después de analizar las características de la fiducia mercantil en su modalidad de garantía, se encuentra que en virtud del contrato de fiducia de garantía celebrado, </w:t>
      </w:r>
      <w:proofErr w:type="spellStart"/>
      <w:r>
        <w:rPr>
          <w:rFonts w:ascii="Trebuchet MS" w:eastAsia="Arial Unicode MS" w:hAnsi="Trebuchet MS" w:cs="Trebuchet MS"/>
          <w:sz w:val="20"/>
          <w:szCs w:val="20"/>
        </w:rPr>
        <w:t>Acerias</w:t>
      </w:r>
      <w:proofErr w:type="spellEnd"/>
      <w:r>
        <w:rPr>
          <w:rFonts w:ascii="Trebuchet MS" w:eastAsia="Arial Unicode MS" w:hAnsi="Trebuchet MS" w:cs="Trebuchet MS"/>
          <w:sz w:val="20"/>
          <w:szCs w:val="20"/>
        </w:rPr>
        <w:t xml:space="preserve"> Paz del Río transfirió de manera irrevocable al fiduciario las acciones que poseía en Cementos Paz del Río, así como los activos relacionados en el contrato, de los cuales dejó de tener disposición y en consecuencia no hacen parte de su patrimonio, sino del fideicomiso así creado. En su lugar es titular de los derechos fiduciarios en el patrimonio autónomo. Así pues como dentro del patrimonio líquido de </w:t>
      </w:r>
      <w:proofErr w:type="spellStart"/>
      <w:r>
        <w:rPr>
          <w:rFonts w:ascii="Trebuchet MS" w:eastAsia="Arial Unicode MS" w:hAnsi="Trebuchet MS" w:cs="Trebuchet MS"/>
          <w:sz w:val="20"/>
          <w:szCs w:val="20"/>
        </w:rPr>
        <w:t>Acerias</w:t>
      </w:r>
      <w:proofErr w:type="spellEnd"/>
      <w:r>
        <w:rPr>
          <w:rFonts w:ascii="Trebuchet MS" w:eastAsia="Arial Unicode MS" w:hAnsi="Trebuchet MS" w:cs="Trebuchet MS"/>
          <w:sz w:val="20"/>
          <w:szCs w:val="20"/>
        </w:rPr>
        <w:t xml:space="preserve"> Paz Del Río no había bienes representados en acciones o aportes, no era procedente de conformidad con el inciso 3° de la Ley 345 de 1996, descontar de la base para determinar la inversión en bonos para la seguridad, el valor correspondiente al valor de las acciones en Cementos Paz del Río, pues el titular de las mismas era la sociedad fiduciaria, para efectos del cumplimiento del contrato suscrito.</w:t>
      </w:r>
    </w:p>
    <w:p w:rsidR="00D14C0A" w:rsidRDefault="00BC4FFC">
      <w:pPr>
        <w:jc w:val="both"/>
      </w:pPr>
      <w:hyperlink r:id="rId26" w:history="1">
        <w:r w:rsidR="00AF42DF" w:rsidRPr="00BC4FFC">
          <w:rPr>
            <w:rStyle w:val="Hipervnculo"/>
            <w:rFonts w:ascii="Trebuchet MS" w:hAnsi="Trebuchet MS" w:cs="Trebuchet MS"/>
            <w:b/>
            <w:bCs/>
            <w:spacing w:val="-5"/>
            <w:sz w:val="18"/>
            <w:szCs w:val="18"/>
            <w:lang w:eastAsia="en-US"/>
          </w:rPr>
          <w:t xml:space="preserve">Sentencia del 13 de septiembre de 2007. </w:t>
        </w:r>
        <w:proofErr w:type="spellStart"/>
        <w:r w:rsidR="00AF42DF" w:rsidRPr="00BC4FFC">
          <w:rPr>
            <w:rStyle w:val="Hipervnculo"/>
            <w:rFonts w:ascii="Trebuchet MS" w:hAnsi="Trebuchet MS" w:cs="Trebuchet MS"/>
            <w:b/>
            <w:bCs/>
            <w:spacing w:val="-5"/>
            <w:sz w:val="18"/>
            <w:szCs w:val="18"/>
            <w:lang w:eastAsia="en-US"/>
          </w:rPr>
          <w:t>Exp</w:t>
        </w:r>
        <w:proofErr w:type="spellEnd"/>
        <w:r w:rsidR="00AF42DF" w:rsidRPr="00BC4FFC">
          <w:rPr>
            <w:rStyle w:val="Hipervnculo"/>
            <w:rFonts w:ascii="Trebuchet MS" w:hAnsi="Trebuchet MS" w:cs="Trebuchet MS"/>
            <w:b/>
            <w:bCs/>
            <w:spacing w:val="-5"/>
            <w:sz w:val="18"/>
            <w:szCs w:val="18"/>
            <w:lang w:eastAsia="en-US"/>
          </w:rPr>
          <w:t xml:space="preserve">.  2002-00591 (15275), </w:t>
        </w:r>
        <w:r w:rsidR="00AF42DF" w:rsidRPr="00BC4FFC">
          <w:rPr>
            <w:rStyle w:val="Hipervnculo"/>
            <w:rFonts w:ascii="Trebuchet MS" w:hAnsi="Trebuchet MS" w:cs="Trebuchet MS"/>
            <w:b/>
            <w:bCs/>
            <w:sz w:val="18"/>
            <w:szCs w:val="18"/>
          </w:rPr>
          <w:t>M.P. LIGIA LÓPEZ DÍAZ</w:t>
        </w:r>
      </w:hyperlink>
    </w:p>
    <w:p w:rsidR="00D14C0A" w:rsidRDefault="00D14C0A">
      <w:pPr>
        <w:jc w:val="both"/>
        <w:rPr>
          <w:rFonts w:ascii="Trebuchet MS" w:eastAsia="Arial Unicode MS" w:hAnsi="Trebuchet MS"/>
          <w:sz w:val="20"/>
          <w:szCs w:val="20"/>
        </w:rPr>
      </w:pPr>
    </w:p>
    <w:p w:rsidR="00D14C0A" w:rsidRDefault="00AF42DF">
      <w:pPr>
        <w:jc w:val="both"/>
        <w:rPr>
          <w:rFonts w:ascii="Trebuchet MS" w:eastAsia="Arial Unicode MS" w:hAnsi="Trebuchet MS" w:cs="Trebuchet MS"/>
          <w:b/>
          <w:bCs/>
          <w:sz w:val="20"/>
          <w:szCs w:val="20"/>
        </w:rPr>
      </w:pPr>
      <w:r>
        <w:rPr>
          <w:rFonts w:ascii="Trebuchet MS" w:eastAsia="Arial Unicode MS" w:hAnsi="Trebuchet MS" w:cs="Trebuchet MS"/>
          <w:b/>
          <w:bCs/>
          <w:sz w:val="20"/>
          <w:szCs w:val="20"/>
        </w:rPr>
        <w:t>3. EMPLAZAMIENTO EXTEMPORÁNEO, NO SUSPENDE TÉRMINO PARA NOTIFICAR EL REQUERIMIENTO ESPECIAL</w:t>
      </w:r>
    </w:p>
    <w:p w:rsidR="00D14C0A" w:rsidRDefault="00AF42DF">
      <w:pPr>
        <w:jc w:val="both"/>
        <w:rPr>
          <w:rFonts w:ascii="Trebuchet MS" w:eastAsia="Arial Unicode MS" w:hAnsi="Trebuchet MS" w:cs="Trebuchet MS"/>
          <w:sz w:val="20"/>
          <w:szCs w:val="20"/>
        </w:rPr>
      </w:pPr>
      <w:r>
        <w:rPr>
          <w:rFonts w:ascii="Trebuchet MS" w:eastAsia="Arial Unicode MS" w:hAnsi="Trebuchet MS" w:cs="Trebuchet MS"/>
          <w:sz w:val="20"/>
          <w:szCs w:val="20"/>
        </w:rPr>
        <w:t xml:space="preserve">La DIAN profirió en el  año 2000 Emplazamiento para corregir la declaración de 1997, el cual fue devuelto por correo, ante lo cual la administración envió copia a la dirección informada en la última declaración de renta. Si bien el artículo 567 del Estatuto Tributario permite a la Administración corregir “en cualquier tiempo” la notificación enviada a dirección errada, tal facultad no implica que pueda extenderse el término de firmeza de la declaración privada. Dado que según el artículo 705 del Estatuto Tributario la DIAN tenía dos años para notificar el requerimiento especial, como la notificación del emplazamiento para corregir se surtió por fuera del plazo legal, dicha notificación no tuvo la virtualidad de suspender, por un mes, el término para notificar el requerimiento especial, como lo permite el artículo 706 del Estatuto Tributario y éste resultó extemporáneo. </w:t>
      </w:r>
    </w:p>
    <w:p w:rsidR="00D14C0A" w:rsidRDefault="00BC4FFC">
      <w:pPr>
        <w:jc w:val="both"/>
      </w:pPr>
      <w:hyperlink r:id="rId27" w:history="1">
        <w:r w:rsidR="00AF42DF" w:rsidRPr="00BC4FFC">
          <w:rPr>
            <w:rStyle w:val="Hipervnculo"/>
            <w:rFonts w:ascii="Trebuchet MS" w:hAnsi="Trebuchet MS" w:cs="Trebuchet MS"/>
            <w:b/>
            <w:bCs/>
            <w:spacing w:val="-5"/>
            <w:sz w:val="18"/>
            <w:szCs w:val="18"/>
            <w:lang w:eastAsia="en-US"/>
          </w:rPr>
          <w:t xml:space="preserve">Sentencia del 13 de septiembre de 2007. </w:t>
        </w:r>
        <w:proofErr w:type="spellStart"/>
        <w:r w:rsidR="00AF42DF" w:rsidRPr="00BC4FFC">
          <w:rPr>
            <w:rStyle w:val="Hipervnculo"/>
            <w:rFonts w:ascii="Trebuchet MS" w:hAnsi="Trebuchet MS" w:cs="Trebuchet MS"/>
            <w:b/>
            <w:bCs/>
            <w:spacing w:val="-5"/>
            <w:sz w:val="18"/>
            <w:szCs w:val="18"/>
            <w:lang w:eastAsia="en-US"/>
          </w:rPr>
          <w:t>Exp</w:t>
        </w:r>
        <w:proofErr w:type="spellEnd"/>
        <w:r w:rsidR="00AF42DF" w:rsidRPr="00BC4FFC">
          <w:rPr>
            <w:rStyle w:val="Hipervnculo"/>
            <w:rFonts w:ascii="Trebuchet MS" w:hAnsi="Trebuchet MS" w:cs="Trebuchet MS"/>
            <w:b/>
            <w:bCs/>
            <w:spacing w:val="-5"/>
            <w:sz w:val="18"/>
            <w:szCs w:val="18"/>
            <w:lang w:eastAsia="en-US"/>
          </w:rPr>
          <w:t xml:space="preserve">.  2002-90686 (15269), </w:t>
        </w:r>
        <w:r w:rsidR="00AF42DF" w:rsidRPr="00BC4FFC">
          <w:rPr>
            <w:rStyle w:val="Hipervnculo"/>
            <w:rFonts w:ascii="Trebuchet MS" w:hAnsi="Trebuchet MS" w:cs="Trebuchet MS"/>
            <w:b/>
            <w:bCs/>
            <w:sz w:val="18"/>
            <w:szCs w:val="18"/>
          </w:rPr>
          <w:t>M.P. HECTOR J. ROMERO DÍAZ</w:t>
        </w:r>
      </w:hyperlink>
    </w:p>
    <w:p w:rsidR="00D14C0A" w:rsidRDefault="00201471">
      <w:pPr>
        <w:jc w:val="both"/>
        <w:rPr>
          <w:rFonts w:ascii="Trebuchet MS" w:eastAsia="Arial Unicode MS" w:hAnsi="Trebuchet MS"/>
          <w:sz w:val="20"/>
          <w:szCs w:val="20"/>
        </w:rPr>
      </w:pPr>
      <w:r>
        <w:rPr>
          <w:noProof/>
          <w:lang w:val="es-CO" w:eastAsia="es-CO"/>
        </w:rPr>
        <mc:AlternateContent>
          <mc:Choice Requires="wps">
            <w:drawing>
              <wp:anchor distT="0" distB="0" distL="114300" distR="114300" simplePos="0" relativeHeight="251663360" behindDoc="0" locked="0" layoutInCell="1" allowOverlap="1">
                <wp:simplePos x="0" y="0"/>
                <wp:positionH relativeFrom="page">
                  <wp:posOffset>451485</wp:posOffset>
                </wp:positionH>
                <wp:positionV relativeFrom="page">
                  <wp:posOffset>1981200</wp:posOffset>
                </wp:positionV>
                <wp:extent cx="3314700" cy="228600"/>
                <wp:effectExtent l="3810" t="0" r="0" b="0"/>
                <wp:wrapNone/>
                <wp:docPr id="30"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28600"/>
                        </a:xfrm>
                        <a:prstGeom prst="rect">
                          <a:avLst/>
                        </a:prstGeom>
                        <a:solidFill>
                          <a:srgbClr val="C0D9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4C0A" w:rsidRDefault="00AF42DF">
                            <w:pPr>
                              <w:pStyle w:val="Textoindependiente"/>
                              <w:spacing w:before="120" w:line="240" w:lineRule="auto"/>
                              <w:jc w:val="center"/>
                              <w:rPr>
                                <w:rFonts w:ascii="Trebuchet MS" w:hAnsi="Trebuchet MS" w:cs="Trebuchet MS"/>
                                <w:b/>
                                <w:bCs/>
                                <w:color w:val="006699"/>
                                <w:sz w:val="24"/>
                                <w:szCs w:val="24"/>
                                <w:lang w:val="es-CO"/>
                              </w:rPr>
                            </w:pPr>
                            <w:r>
                              <w:rPr>
                                <w:rFonts w:ascii="Trebuchet MS" w:hAnsi="Trebuchet MS" w:cs="Trebuchet MS"/>
                                <w:b/>
                                <w:bCs/>
                                <w:color w:val="006699"/>
                                <w:sz w:val="24"/>
                                <w:szCs w:val="24"/>
                                <w:lang w:val="es-CO"/>
                              </w:rPr>
                              <w:t>SECCIÓN QUINTA</w:t>
                            </w:r>
                          </w:p>
                          <w:p w:rsidR="00D14C0A" w:rsidRDefault="00D14C0A">
                            <w:pPr>
                              <w:rPr>
                                <w:lang w:val="es-C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54" type="#_x0000_t202" style="position:absolute;left:0;text-align:left;margin-left:35.55pt;margin-top:156pt;width:261pt;height:1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" fillcolor="#c0d9e6" stroked="f">
                <v:textbox inset="0,0,0,0">
                  <w:txbxContent>
                    <w:p w:rsidR="00000000" w:rsidRDefault="00AF42DF">
                      <w:pPr>
                        <w:pStyle w:val="Textoindependiente"/>
                        <w:spacing w:before="120" w:line="240" w:lineRule="auto"/>
                        <w:jc w:val="center"/>
                        <w:rPr>
                          <w:rFonts w:ascii="Trebuchet MS" w:hAnsi="Trebuchet MS" w:cs="Trebuchet MS"/>
                          <w:b/>
                          <w:bCs/>
                          <w:color w:val="006699"/>
                          <w:sz w:val="24"/>
                          <w:szCs w:val="24"/>
                          <w:lang w:val="es-CO"/>
                        </w:rPr>
                      </w:pPr>
                      <w:r>
                        <w:rPr>
                          <w:rFonts w:ascii="Trebuchet MS" w:hAnsi="Trebuchet MS" w:cs="Trebuchet MS"/>
                          <w:b/>
                          <w:bCs/>
                          <w:color w:val="006699"/>
                          <w:sz w:val="24"/>
                          <w:szCs w:val="24"/>
                          <w:lang w:val="es-CO"/>
                        </w:rPr>
                        <w:t>SECCIÓN QUINTA</w:t>
                      </w:r>
                    </w:p>
                    <w:p w:rsidR="00000000" w:rsidRDefault="00AF42DF">
                      <w:pPr>
                        <w:rPr>
                          <w:lang w:val="es-CO"/>
                        </w:rPr>
                      </w:pPr>
                    </w:p>
                  </w:txbxContent>
                </v:textbox>
                <w10:wrap anchorx="page" anchory="page"/>
              </v:shape>
            </w:pict>
          </mc:Fallback>
        </mc:AlternateContent>
      </w:r>
    </w:p>
    <w:p w:rsidR="00D14C0A" w:rsidRDefault="00D14C0A">
      <w:pPr>
        <w:jc w:val="both"/>
        <w:rPr>
          <w:rFonts w:ascii="Trebuchet MS" w:hAnsi="Trebuchet MS" w:cs="Trebuchet MS"/>
          <w:b/>
          <w:bCs/>
          <w:sz w:val="20"/>
          <w:szCs w:val="20"/>
        </w:rPr>
      </w:pPr>
    </w:p>
    <w:p w:rsidR="00D14C0A" w:rsidRDefault="00D14C0A">
      <w:pPr>
        <w:jc w:val="both"/>
        <w:rPr>
          <w:rFonts w:ascii="Trebuchet MS" w:hAnsi="Trebuchet MS" w:cs="Trebuchet MS"/>
          <w:b/>
          <w:bCs/>
          <w:sz w:val="20"/>
          <w:szCs w:val="20"/>
        </w:rPr>
      </w:pPr>
    </w:p>
    <w:p w:rsidR="00D14C0A" w:rsidRDefault="00AF42DF">
      <w:pPr>
        <w:pStyle w:val="Puesto"/>
        <w:spacing w:line="240" w:lineRule="auto"/>
        <w:jc w:val="both"/>
        <w:rPr>
          <w:rFonts w:ascii="Trebuchet MS" w:eastAsia="Arial Unicode MS" w:hAnsi="Trebuchet MS" w:cs="Trebuchet MS"/>
          <w:sz w:val="20"/>
          <w:szCs w:val="20"/>
          <w:lang w:val="es-ES"/>
        </w:rPr>
      </w:pPr>
      <w:r>
        <w:rPr>
          <w:rFonts w:ascii="Trebuchet MS" w:eastAsia="Arial Unicode MS" w:hAnsi="Trebuchet MS" w:cs="Trebuchet MS"/>
          <w:sz w:val="20"/>
          <w:szCs w:val="20"/>
          <w:lang w:val="es-ES"/>
        </w:rPr>
        <w:lastRenderedPageBreak/>
        <w:t xml:space="preserve">1. VÍA GUBERNATIVA PARA ELECCIÓN DE JUNTA DIRECTIVA DE LA COMISIÓN NACIONAL DE TELEVISIÓN </w:t>
      </w:r>
    </w:p>
    <w:p w:rsidR="00D14C0A" w:rsidRDefault="00AF42DF">
      <w:pPr>
        <w:pStyle w:val="Puesto"/>
        <w:spacing w:line="240" w:lineRule="auto"/>
        <w:jc w:val="both"/>
        <w:rPr>
          <w:rFonts w:ascii="Trebuchet MS" w:eastAsia="Arial Unicode MS" w:hAnsi="Trebuchet MS" w:cs="Trebuchet MS"/>
          <w:b w:val="0"/>
          <w:bCs w:val="0"/>
          <w:sz w:val="20"/>
          <w:szCs w:val="20"/>
          <w:lang w:val="es-ES"/>
        </w:rPr>
      </w:pPr>
      <w:r>
        <w:rPr>
          <w:rFonts w:ascii="Trebuchet MS" w:eastAsia="Arial Unicode MS" w:hAnsi="Trebuchet MS" w:cs="Trebuchet MS"/>
          <w:b w:val="0"/>
          <w:bCs w:val="0"/>
          <w:sz w:val="20"/>
          <w:szCs w:val="20"/>
          <w:lang w:val="es-ES"/>
        </w:rPr>
        <w:t>El decreto reglamentario 2244 de 2005 (</w:t>
      </w:r>
      <w:proofErr w:type="spellStart"/>
      <w:r>
        <w:rPr>
          <w:rFonts w:ascii="Trebuchet MS" w:eastAsia="Arial Unicode MS" w:hAnsi="Trebuchet MS" w:cs="Trebuchet MS"/>
          <w:b w:val="0"/>
          <w:bCs w:val="0"/>
          <w:sz w:val="20"/>
          <w:szCs w:val="20"/>
          <w:lang w:val="es-ES"/>
        </w:rPr>
        <w:t>num</w:t>
      </w:r>
      <w:proofErr w:type="spellEnd"/>
      <w:r>
        <w:rPr>
          <w:rFonts w:ascii="Trebuchet MS" w:eastAsia="Arial Unicode MS" w:hAnsi="Trebuchet MS" w:cs="Trebuchet MS"/>
          <w:b w:val="0"/>
          <w:bCs w:val="0"/>
          <w:sz w:val="20"/>
          <w:szCs w:val="20"/>
          <w:lang w:val="es-ES"/>
        </w:rPr>
        <w:t>. 3, art. 10) busca regular en parte la vía gubernativa en el del proceso de elección del miembro de la Junta Directiva de la Comisión Nacional de Televisión de que trata el literal d) del artículo 1 de la Ley 335 de 1996, en especial se ocupa de calificar la naturaleza jurídica del acto por medio del cual se decide lo concerniente a la inscripción y acreditación tanto de los grupos electores como de los candidatos, calificándolo como un acto de trámite, contra el cual no procede ningún recurso en la vía gubernativa, observa la Sala que allí el Presidente de la República desbordó el ejercicio de su potestad reglamentaria, puesto que tratándose de un asunto especialmente regulado en el Código Contencioso Administrativo –Vía Gubernativa- sobre él no podía expedir reglamentación alguna, ya que se trata de una materia que tiene reserva legal y que por tanto sólo puede ser objeto de regulación por parte del Congreso de la República.</w:t>
      </w:r>
    </w:p>
    <w:p w:rsidR="00D14C0A" w:rsidRDefault="00AF42DF">
      <w:pPr>
        <w:pStyle w:val="Puesto"/>
        <w:spacing w:line="240" w:lineRule="auto"/>
        <w:jc w:val="both"/>
        <w:rPr>
          <w:rFonts w:ascii="Trebuchet MS" w:eastAsia="Arial Unicode MS" w:hAnsi="Trebuchet MS" w:cs="Trebuchet MS"/>
          <w:b w:val="0"/>
          <w:bCs w:val="0"/>
          <w:sz w:val="20"/>
          <w:szCs w:val="20"/>
          <w:lang w:val="es-ES"/>
        </w:rPr>
      </w:pPr>
      <w:r>
        <w:rPr>
          <w:rFonts w:ascii="Trebuchet MS" w:eastAsia="Arial Unicode MS" w:hAnsi="Trebuchet MS" w:cs="Trebuchet MS"/>
          <w:b w:val="0"/>
          <w:bCs w:val="0"/>
          <w:sz w:val="20"/>
          <w:szCs w:val="20"/>
          <w:lang w:val="es-ES"/>
        </w:rPr>
        <w:t>La vía gubernativa, regulada en el Código Contencioso Administrativo se expidió por el Presidente de la República en ejercicio de las facultades extraordinarias conferidas a través del artículo 11 de la Ley 58 de 1982, es decir se trata de un decreto con fuerza de ley. Para ese entonces se hallaba vigente la Constitución Política de 1886 que en el numeral 12 de su artículo 76 habilitaba al Congreso de la República para expedir leyes y a través de ellas “Revestir, pro tempore, al Presidente de la República de precisas facultades extraordinarias, cuando la necesidad lo exija o las conveniencias públicas lo aconsejen”. En vigencia de la Constitución Política de 1991 el traslado excepcional o extraordinario de competencias legislativas del Congreso de la República al Jefe de Estado vía facultades extraordinarias, experimentó cambios importantes que hicieron más rígido el principio de separación de poderes, al punto de haberse establecido de manera expresa una reserva legal que impide que bajo cualquier circunstancia el Presidente de la República pueda ocuparse de materias atinentes a códigos, a través del ejercicio de facultades extraordinarias por conducto de la potestad reglamentaria.</w:t>
      </w:r>
    </w:p>
    <w:p w:rsidR="00D14C0A" w:rsidRDefault="00AF42DF">
      <w:pPr>
        <w:pStyle w:val="Puesto"/>
        <w:spacing w:line="240" w:lineRule="auto"/>
        <w:jc w:val="both"/>
        <w:rPr>
          <w:rFonts w:ascii="Trebuchet MS" w:eastAsia="Arial Unicode MS" w:hAnsi="Trebuchet MS" w:cs="Trebuchet MS"/>
          <w:b w:val="0"/>
          <w:bCs w:val="0"/>
          <w:sz w:val="20"/>
          <w:szCs w:val="20"/>
          <w:lang w:val="es-ES"/>
        </w:rPr>
      </w:pPr>
      <w:r>
        <w:rPr>
          <w:rFonts w:ascii="Trebuchet MS" w:eastAsia="Arial Unicode MS" w:hAnsi="Trebuchet MS" w:cs="Trebuchet MS"/>
          <w:b w:val="0"/>
          <w:bCs w:val="0"/>
          <w:sz w:val="20"/>
          <w:szCs w:val="20"/>
          <w:lang w:val="es-ES"/>
        </w:rPr>
        <w:t>El constituyente prohibió que el Congreso otorgue facultades extraordinarias para que el Presidente se ocupe de “expedir códigos”. El órgano legislativo es el único habilitado para ello y el Jefe de Estado no puede entrar a esa materia, estableciéndose así una clara reserva legal que no puede ser desconocida por el Presidente de la República cuando decide ejercer su potestad reglamentaria.</w:t>
      </w:r>
    </w:p>
    <w:p w:rsidR="00D14C0A" w:rsidRDefault="00BC4FFC">
      <w:pPr>
        <w:jc w:val="both"/>
        <w:rPr>
          <w:rFonts w:ascii="Trebuchet MS" w:eastAsia="Arial Unicode MS" w:hAnsi="Trebuchet MS" w:cs="Trebuchet MS"/>
          <w:sz w:val="20"/>
          <w:szCs w:val="20"/>
        </w:rPr>
      </w:pPr>
      <w:hyperlink r:id="rId28" w:history="1">
        <w:r w:rsidR="00AF42DF" w:rsidRPr="00BC4FFC">
          <w:rPr>
            <w:rStyle w:val="Hipervnculo"/>
            <w:rFonts w:ascii="Trebuchet MS" w:hAnsi="Trebuchet MS" w:cs="Trebuchet MS"/>
            <w:b/>
            <w:bCs/>
            <w:spacing w:val="-5"/>
            <w:sz w:val="18"/>
            <w:szCs w:val="18"/>
            <w:lang w:eastAsia="en-US"/>
          </w:rPr>
          <w:t xml:space="preserve">Sentencia del 14 de septiembre de 2007. </w:t>
        </w:r>
        <w:proofErr w:type="spellStart"/>
        <w:r w:rsidR="00AF42DF" w:rsidRPr="00BC4FFC">
          <w:rPr>
            <w:rStyle w:val="Hipervnculo"/>
            <w:rFonts w:ascii="Trebuchet MS" w:hAnsi="Trebuchet MS" w:cs="Trebuchet MS"/>
            <w:b/>
            <w:bCs/>
            <w:spacing w:val="-5"/>
            <w:sz w:val="18"/>
            <w:szCs w:val="18"/>
            <w:lang w:eastAsia="en-US"/>
          </w:rPr>
          <w:t>Exp</w:t>
        </w:r>
        <w:proofErr w:type="spellEnd"/>
        <w:r w:rsidR="00AF42DF" w:rsidRPr="00BC4FFC">
          <w:rPr>
            <w:rStyle w:val="Hipervnculo"/>
            <w:rFonts w:ascii="Trebuchet MS" w:hAnsi="Trebuchet MS" w:cs="Trebuchet MS"/>
            <w:b/>
            <w:bCs/>
            <w:spacing w:val="-5"/>
            <w:sz w:val="18"/>
            <w:szCs w:val="18"/>
            <w:lang w:eastAsia="en-US"/>
          </w:rPr>
          <w:t>.  2007-0018,  M.P. MARÍA NOHEMÍ HERNÁNDEZ</w:t>
        </w:r>
      </w:hyperlink>
      <w:r w:rsidR="00AF42DF">
        <w:rPr>
          <w:rFonts w:ascii="Trebuchet MS" w:eastAsia="Arial Unicode MS" w:hAnsi="Trebuchet MS" w:cs="Trebuchet MS"/>
          <w:sz w:val="20"/>
          <w:szCs w:val="20"/>
        </w:rPr>
        <w:t xml:space="preserve"> </w:t>
      </w:r>
    </w:p>
    <w:p w:rsidR="00D14C0A" w:rsidRDefault="00D14C0A">
      <w:pPr>
        <w:jc w:val="both"/>
        <w:rPr>
          <w:rFonts w:ascii="Trebuchet MS" w:eastAsia="Arial Unicode MS" w:hAnsi="Trebuchet MS"/>
          <w:b/>
          <w:bCs/>
          <w:sz w:val="20"/>
          <w:szCs w:val="20"/>
        </w:rPr>
      </w:pPr>
    </w:p>
    <w:p w:rsidR="00D14C0A" w:rsidRDefault="00AF42DF">
      <w:pPr>
        <w:jc w:val="both"/>
        <w:rPr>
          <w:rFonts w:ascii="Trebuchet MS" w:eastAsia="Arial Unicode MS" w:hAnsi="Trebuchet MS"/>
          <w:sz w:val="20"/>
          <w:szCs w:val="20"/>
        </w:rPr>
      </w:pPr>
      <w:r>
        <w:rPr>
          <w:rFonts w:ascii="Trebuchet MS" w:eastAsia="Arial Unicode MS" w:hAnsi="Trebuchet MS" w:cs="Trebuchet MS"/>
          <w:b/>
          <w:bCs/>
          <w:sz w:val="20"/>
          <w:szCs w:val="20"/>
        </w:rPr>
        <w:t>2. REPRESENTANTE DEL SECTOR PRODUCTIVO EN CONSEJO SUPERIOR DE UNIVERSIDAD</w:t>
      </w:r>
    </w:p>
    <w:p w:rsidR="00D14C0A" w:rsidRDefault="00AF42DF">
      <w:pPr>
        <w:jc w:val="both"/>
        <w:rPr>
          <w:rFonts w:ascii="Trebuchet MS" w:eastAsia="Arial Unicode MS" w:hAnsi="Trebuchet MS" w:cs="Trebuchet MS"/>
          <w:sz w:val="20"/>
          <w:szCs w:val="20"/>
        </w:rPr>
      </w:pPr>
      <w:r>
        <w:rPr>
          <w:rFonts w:ascii="Trebuchet MS" w:eastAsia="Arial Unicode MS" w:hAnsi="Trebuchet MS" w:cs="Trebuchet MS"/>
          <w:sz w:val="20"/>
          <w:szCs w:val="20"/>
        </w:rPr>
        <w:t xml:space="preserve">La normatividad mediante la cual se convoca la elección del Representante del sector productivo en el Consejo Superior de la Universidad Pedagógica y Tecnológica de Colombia, prevé que debe ser un ejecutivo de una empresa legalmente </w:t>
      </w:r>
      <w:proofErr w:type="spellStart"/>
      <w:r>
        <w:rPr>
          <w:rFonts w:ascii="Trebuchet MS" w:eastAsia="Arial Unicode MS" w:hAnsi="Trebuchet MS" w:cs="Trebuchet MS"/>
          <w:sz w:val="20"/>
          <w:szCs w:val="20"/>
        </w:rPr>
        <w:t>constituída</w:t>
      </w:r>
      <w:proofErr w:type="spellEnd"/>
      <w:r>
        <w:rPr>
          <w:rFonts w:ascii="Trebuchet MS" w:eastAsia="Arial Unicode MS" w:hAnsi="Trebuchet MS" w:cs="Trebuchet MS"/>
          <w:sz w:val="20"/>
          <w:szCs w:val="20"/>
        </w:rPr>
        <w:t>, vigente en territorio boyacense y debidamente inscrita en la Cámara de Comercio, sin especificar que la empresa sea unipersonal o pluripersonal y sin calificar la clase o tipo de ésta.</w:t>
      </w:r>
    </w:p>
    <w:p w:rsidR="00D14C0A" w:rsidRDefault="00AF42DF">
      <w:pPr>
        <w:jc w:val="both"/>
        <w:rPr>
          <w:rFonts w:ascii="Trebuchet MS" w:eastAsia="Arial Unicode MS" w:hAnsi="Trebuchet MS" w:cs="Trebuchet MS"/>
          <w:sz w:val="20"/>
          <w:szCs w:val="20"/>
        </w:rPr>
      </w:pPr>
      <w:r>
        <w:rPr>
          <w:rFonts w:ascii="Trebuchet MS" w:eastAsia="Arial Unicode MS" w:hAnsi="Trebuchet MS" w:cs="Trebuchet MS"/>
          <w:sz w:val="20"/>
          <w:szCs w:val="20"/>
        </w:rPr>
        <w:t>El Acta 27 correspondiente a la sesión del Consejo de Facultad de la Facultad de Ciencias Económicas y Administrativas de 25 de septiembre de 2006 referente a la selección del representante del sector productivo ante el Consejo Superior no previó que el candidato tuviera que pertenecer a una empresa pluripersonal, excluyendo a las unipersonales como señala el demandante. De ninguno de los apartes de su contenido es posible siquiera inferirlo.</w:t>
      </w:r>
    </w:p>
    <w:p w:rsidR="00D14C0A" w:rsidRDefault="00AF42DF">
      <w:pPr>
        <w:jc w:val="both"/>
        <w:rPr>
          <w:rFonts w:ascii="Trebuchet MS" w:eastAsia="Arial Unicode MS" w:hAnsi="Trebuchet MS" w:cs="Trebuchet MS"/>
          <w:sz w:val="20"/>
          <w:szCs w:val="20"/>
        </w:rPr>
      </w:pPr>
      <w:r>
        <w:rPr>
          <w:rFonts w:ascii="Trebuchet MS" w:eastAsia="Arial Unicode MS" w:hAnsi="Trebuchet MS" w:cs="Trebuchet MS"/>
          <w:sz w:val="20"/>
          <w:szCs w:val="20"/>
        </w:rPr>
        <w:t xml:space="preserve">De la lectura de las actas correspondientes a las sesiones de las distintas facultades de la Universidad en las cuales se trató el tema de la selección de los candidatos para elegir al representante del sector productivo al Consejo Superior de la UPTC, tampoco se observa que en alguna de ellas se considerara el tema de las empresas unipersonales o pluripersonales a efecto de </w:t>
      </w:r>
      <w:proofErr w:type="spellStart"/>
      <w:r>
        <w:rPr>
          <w:rFonts w:ascii="Trebuchet MS" w:eastAsia="Arial Unicode MS" w:hAnsi="Trebuchet MS" w:cs="Trebuchet MS"/>
          <w:sz w:val="20"/>
          <w:szCs w:val="20"/>
        </w:rPr>
        <w:t>excluír</w:t>
      </w:r>
      <w:proofErr w:type="spellEnd"/>
      <w:r>
        <w:rPr>
          <w:rFonts w:ascii="Trebuchet MS" w:eastAsia="Arial Unicode MS" w:hAnsi="Trebuchet MS" w:cs="Trebuchet MS"/>
          <w:sz w:val="20"/>
          <w:szCs w:val="20"/>
        </w:rPr>
        <w:t xml:space="preserve"> el proceso de selección de las primeras. </w:t>
      </w:r>
    </w:p>
    <w:p w:rsidR="00D14C0A" w:rsidRDefault="00BC4FFC">
      <w:pPr>
        <w:jc w:val="both"/>
        <w:rPr>
          <w:rFonts w:ascii="Trebuchet MS" w:eastAsia="Arial Unicode MS" w:hAnsi="Trebuchet MS" w:cs="Trebuchet MS"/>
          <w:sz w:val="20"/>
          <w:szCs w:val="20"/>
        </w:rPr>
      </w:pPr>
      <w:hyperlink r:id="rId29" w:history="1">
        <w:r w:rsidR="00AF42DF" w:rsidRPr="00BC4FFC">
          <w:rPr>
            <w:rStyle w:val="Hipervnculo"/>
            <w:rFonts w:ascii="Trebuchet MS" w:hAnsi="Trebuchet MS" w:cs="Trebuchet MS"/>
            <w:b/>
            <w:bCs/>
            <w:spacing w:val="-5"/>
            <w:sz w:val="18"/>
            <w:szCs w:val="18"/>
            <w:lang w:eastAsia="en-US"/>
          </w:rPr>
          <w:t xml:space="preserve">Sentencia del 14 de septiembre de 2007. </w:t>
        </w:r>
        <w:proofErr w:type="spellStart"/>
        <w:r w:rsidR="00AF42DF" w:rsidRPr="00BC4FFC">
          <w:rPr>
            <w:rStyle w:val="Hipervnculo"/>
            <w:rFonts w:ascii="Trebuchet MS" w:hAnsi="Trebuchet MS" w:cs="Trebuchet MS"/>
            <w:b/>
            <w:bCs/>
            <w:spacing w:val="-5"/>
            <w:sz w:val="18"/>
            <w:szCs w:val="18"/>
            <w:lang w:eastAsia="en-US"/>
          </w:rPr>
          <w:t>Exp</w:t>
        </w:r>
        <w:proofErr w:type="spellEnd"/>
        <w:r w:rsidR="00AF42DF" w:rsidRPr="00BC4FFC">
          <w:rPr>
            <w:rStyle w:val="Hipervnculo"/>
            <w:rFonts w:ascii="Trebuchet MS" w:hAnsi="Trebuchet MS" w:cs="Trebuchet MS"/>
            <w:b/>
            <w:bCs/>
            <w:spacing w:val="-5"/>
            <w:sz w:val="18"/>
            <w:szCs w:val="18"/>
            <w:lang w:eastAsia="en-US"/>
          </w:rPr>
          <w:t>.  2006-00191,  M.P. SUSANA BUITRAGO VALENCIA</w:t>
        </w:r>
      </w:hyperlink>
      <w:r w:rsidR="00AF42DF">
        <w:rPr>
          <w:rFonts w:ascii="Trebuchet MS" w:hAnsi="Trebuchet MS" w:cs="Trebuchet MS"/>
          <w:b/>
          <w:bCs/>
          <w:spacing w:val="-5"/>
          <w:sz w:val="18"/>
          <w:szCs w:val="18"/>
          <w:u w:val="single"/>
          <w:lang w:eastAsia="en-US"/>
        </w:rPr>
        <w:t>.</w:t>
      </w:r>
      <w:r w:rsidR="00AF42DF">
        <w:rPr>
          <w:rFonts w:ascii="Trebuchet MS" w:eastAsia="Arial Unicode MS" w:hAnsi="Trebuchet MS" w:cs="Trebuchet MS"/>
          <w:sz w:val="20"/>
          <w:szCs w:val="20"/>
        </w:rPr>
        <w:t xml:space="preserve"> </w:t>
      </w:r>
    </w:p>
    <w:p w:rsidR="00D14C0A" w:rsidRDefault="00D14C0A">
      <w:pPr>
        <w:jc w:val="both"/>
        <w:rPr>
          <w:rFonts w:ascii="Trebuchet MS" w:eastAsia="Arial Unicode MS" w:hAnsi="Trebuchet MS" w:cs="Trebuchet MS"/>
          <w:sz w:val="20"/>
          <w:szCs w:val="20"/>
        </w:rPr>
      </w:pPr>
    </w:p>
    <w:p w:rsidR="00D14C0A" w:rsidRDefault="00AF42DF">
      <w:pPr>
        <w:jc w:val="both"/>
        <w:rPr>
          <w:rFonts w:ascii="Trebuchet MS" w:eastAsia="Arial Unicode MS" w:hAnsi="Trebuchet MS" w:cs="Trebuchet MS"/>
          <w:b/>
          <w:bCs/>
          <w:sz w:val="20"/>
          <w:szCs w:val="20"/>
        </w:rPr>
      </w:pPr>
      <w:r>
        <w:rPr>
          <w:rFonts w:ascii="Trebuchet MS" w:eastAsia="Arial Unicode MS" w:hAnsi="Trebuchet MS" w:cs="Trebuchet MS"/>
          <w:b/>
          <w:bCs/>
          <w:sz w:val="20"/>
          <w:szCs w:val="20"/>
        </w:rPr>
        <w:t>3. NULIDAD DE ELECCION DE REPRESENTANTE A LA CÁMARA POR EJERCICIO DE AUTORIDAD ADMINISTRATIVA</w:t>
      </w:r>
    </w:p>
    <w:p w:rsidR="00D14C0A" w:rsidRDefault="00AF42DF">
      <w:pPr>
        <w:jc w:val="both"/>
        <w:rPr>
          <w:rFonts w:ascii="Trebuchet MS" w:eastAsia="Arial Unicode MS" w:hAnsi="Trebuchet MS" w:cs="Trebuchet MS"/>
          <w:sz w:val="20"/>
          <w:szCs w:val="20"/>
        </w:rPr>
      </w:pPr>
      <w:r>
        <w:rPr>
          <w:rFonts w:ascii="Trebuchet MS" w:eastAsia="Arial Unicode MS" w:hAnsi="Trebuchet MS" w:cs="Trebuchet MS"/>
          <w:sz w:val="20"/>
          <w:szCs w:val="20"/>
        </w:rPr>
        <w:t>Se declaró la nulidad de la elección del Representante a la Cámara por el Departamento del Tolima, porque el demandado estaba inhabilitado para ser elegido para el periodo 2006 - 2010 en razón a que ejerció en la circunscripción de ese Departamento, autoridad administrativa dentro de los doce meses anteriores a su elección en el cargo de Subdirector de Asesoría Territorial del ICBF.</w:t>
      </w:r>
    </w:p>
    <w:p w:rsidR="00D14C0A" w:rsidRDefault="00AF42DF">
      <w:pPr>
        <w:jc w:val="both"/>
        <w:rPr>
          <w:rFonts w:ascii="Trebuchet MS" w:eastAsia="Arial Unicode MS" w:hAnsi="Trebuchet MS" w:cs="Trebuchet MS"/>
          <w:sz w:val="20"/>
          <w:szCs w:val="20"/>
        </w:rPr>
      </w:pPr>
      <w:r>
        <w:rPr>
          <w:rFonts w:ascii="Trebuchet MS" w:eastAsia="Arial Unicode MS" w:hAnsi="Trebuchet MS" w:cs="Trebuchet MS"/>
          <w:sz w:val="20"/>
          <w:szCs w:val="20"/>
        </w:rPr>
        <w:t xml:space="preserve">Si bien las funciones que le asignó el Decreto 3264 de 2002 (art. 18) al Subdirector de Asesoría Territorial de la Dirección Técnica del I. C. B. F, no revelan mando alguno sino subordinación frente a un superior jerárquico, la Resolución No. 0068 de 29 de enero de 2003 que establece el manual de funciones del I.C.B:F consagra en las tres primeras funciones: liderar estrategias, dirigir la implementación de mecanismos para la articulación del SNBF y promover el control social a los niveles territoriales, verbos rectores que, en vez de ordenar el cumplimiento de tareas subordinadas, asignan literalmente tareas de liderazgo y dirección de las que, prima facie, se podría deducir el ejercicio de autoridad administrativa pues no se entiende cómo un funcionario podría ejercer las funciones precitadas, si no tiene en </w:t>
      </w:r>
      <w:r>
        <w:rPr>
          <w:rFonts w:ascii="Trebuchet MS" w:eastAsia="Arial Unicode MS" w:hAnsi="Trebuchet MS" w:cs="Trebuchet MS"/>
          <w:sz w:val="20"/>
          <w:szCs w:val="20"/>
        </w:rPr>
        <w:lastRenderedPageBreak/>
        <w:t>mayor grado poderes decisorios. Carecería de toda significación un poder de dirección sin deberes correlativos de obediencia y sujeción.</w:t>
      </w:r>
    </w:p>
    <w:p w:rsidR="00D14C0A" w:rsidRDefault="00AF42DF">
      <w:pPr>
        <w:jc w:val="both"/>
        <w:rPr>
          <w:rFonts w:ascii="Trebuchet MS" w:eastAsia="Arial Unicode MS" w:hAnsi="Trebuchet MS" w:cs="Trebuchet MS"/>
          <w:sz w:val="20"/>
          <w:szCs w:val="20"/>
        </w:rPr>
      </w:pPr>
      <w:r>
        <w:rPr>
          <w:rFonts w:ascii="Trebuchet MS" w:eastAsia="Arial Unicode MS" w:hAnsi="Trebuchet MS" w:cs="Trebuchet MS"/>
          <w:sz w:val="20"/>
          <w:szCs w:val="20"/>
        </w:rPr>
        <w:t xml:space="preserve">Además, dentro de las funciones “por delegación” que se asignan al Subdirector de Asesoría Territorial está la gerencia de los recursos financieros que hacen parte del presupuesto de inversión del ICBF, función que comprende la formulación y la programación de recursos financieros, físicos y humanos, así como la administración y ejecución de los mismos.  Aunque no se infiere que aquel ordenara directamente gastos o celebrara contratos, es evidente que estaba sujeto a la programación y administración de recursos destinados a programas y proyectos de inversión </w:t>
      </w:r>
      <w:proofErr w:type="spellStart"/>
      <w:r>
        <w:rPr>
          <w:rFonts w:ascii="Trebuchet MS" w:eastAsia="Arial Unicode MS" w:hAnsi="Trebuchet MS" w:cs="Trebuchet MS"/>
          <w:sz w:val="20"/>
          <w:szCs w:val="20"/>
        </w:rPr>
        <w:t>gerenciados</w:t>
      </w:r>
      <w:proofErr w:type="spellEnd"/>
      <w:r>
        <w:rPr>
          <w:rFonts w:ascii="Trebuchet MS" w:eastAsia="Arial Unicode MS" w:hAnsi="Trebuchet MS" w:cs="Trebuchet MS"/>
          <w:sz w:val="20"/>
          <w:szCs w:val="20"/>
        </w:rPr>
        <w:t xml:space="preserve"> por aquél y, por tanto a su poder y mando.</w:t>
      </w:r>
    </w:p>
    <w:p w:rsidR="00D14C0A" w:rsidRDefault="00AF42DF">
      <w:pPr>
        <w:jc w:val="both"/>
        <w:rPr>
          <w:rFonts w:ascii="Trebuchet MS" w:eastAsia="Arial Unicode MS" w:hAnsi="Trebuchet MS" w:cs="Trebuchet MS"/>
          <w:sz w:val="20"/>
          <w:szCs w:val="20"/>
        </w:rPr>
      </w:pPr>
      <w:r>
        <w:rPr>
          <w:rFonts w:ascii="Trebuchet MS" w:eastAsia="Arial Unicode MS" w:hAnsi="Trebuchet MS" w:cs="Trebuchet MS"/>
          <w:sz w:val="20"/>
          <w:szCs w:val="20"/>
        </w:rPr>
        <w:t xml:space="preserve">El hecho de que la dependencia a que está vinculado el cargo en el que sirvió el demandado durante el período </w:t>
      </w:r>
      <w:proofErr w:type="spellStart"/>
      <w:r>
        <w:rPr>
          <w:rFonts w:ascii="Trebuchet MS" w:eastAsia="Arial Unicode MS" w:hAnsi="Trebuchet MS" w:cs="Trebuchet MS"/>
          <w:sz w:val="20"/>
          <w:szCs w:val="20"/>
        </w:rPr>
        <w:t>inhabilitante</w:t>
      </w:r>
      <w:proofErr w:type="spellEnd"/>
      <w:r>
        <w:rPr>
          <w:rFonts w:ascii="Trebuchet MS" w:eastAsia="Arial Unicode MS" w:hAnsi="Trebuchet MS" w:cs="Trebuchet MS"/>
          <w:sz w:val="20"/>
          <w:szCs w:val="20"/>
        </w:rPr>
        <w:t xml:space="preserve"> lleve en su nomenclatura la expresión “Asesoría Territorial” no significa que ese sea el nivel exclusivo a que corresponde el cargo, como tampoco significa que sólo sea de nivel técnico porque lleva en la misma nomenclatura la expresión “Técnico”, pues según las normas examinadas es la materialidad de las funciones y su contenido el que determina dicho nivel.</w:t>
      </w:r>
    </w:p>
    <w:p w:rsidR="00D14C0A" w:rsidRDefault="00D14C0A">
      <w:pPr>
        <w:jc w:val="both"/>
        <w:rPr>
          <w:rFonts w:ascii="Trebuchet MS" w:eastAsia="Arial Unicode MS" w:hAnsi="Trebuchet MS" w:cs="Trebuchet MS"/>
          <w:sz w:val="20"/>
          <w:szCs w:val="20"/>
        </w:rPr>
      </w:pPr>
    </w:p>
    <w:p w:rsidR="00D14C0A" w:rsidRDefault="00BC4FFC">
      <w:pPr>
        <w:jc w:val="both"/>
        <w:rPr>
          <w:sz w:val="18"/>
          <w:szCs w:val="18"/>
          <w:lang w:val="es-ES_tradnl"/>
        </w:rPr>
      </w:pPr>
      <w:hyperlink r:id="rId30" w:history="1">
        <w:r w:rsidR="00AF42DF" w:rsidRPr="00BC4FFC">
          <w:rPr>
            <w:rStyle w:val="Hipervnculo"/>
            <w:rFonts w:ascii="Trebuchet MS" w:hAnsi="Trebuchet MS" w:cs="Trebuchet MS"/>
            <w:b/>
            <w:bCs/>
            <w:spacing w:val="-5"/>
            <w:sz w:val="18"/>
            <w:szCs w:val="18"/>
            <w:lang w:eastAsia="en-US"/>
          </w:rPr>
          <w:t xml:space="preserve">Sentencia del 21 de septiembre de 2007, </w:t>
        </w:r>
        <w:proofErr w:type="spellStart"/>
        <w:r w:rsidR="00AF42DF" w:rsidRPr="00BC4FFC">
          <w:rPr>
            <w:rStyle w:val="Hipervnculo"/>
            <w:rFonts w:ascii="Trebuchet MS" w:hAnsi="Trebuchet MS" w:cs="Trebuchet MS"/>
            <w:b/>
            <w:bCs/>
            <w:spacing w:val="-5"/>
            <w:sz w:val="18"/>
            <w:szCs w:val="18"/>
            <w:lang w:eastAsia="en-US"/>
          </w:rPr>
          <w:t>Exp</w:t>
        </w:r>
        <w:proofErr w:type="spellEnd"/>
        <w:r w:rsidR="00AF42DF" w:rsidRPr="00BC4FFC">
          <w:rPr>
            <w:rStyle w:val="Hipervnculo"/>
            <w:rFonts w:ascii="Trebuchet MS" w:hAnsi="Trebuchet MS" w:cs="Trebuchet MS"/>
            <w:b/>
            <w:bCs/>
            <w:spacing w:val="-5"/>
            <w:sz w:val="18"/>
            <w:szCs w:val="18"/>
            <w:lang w:eastAsia="en-US"/>
          </w:rPr>
          <w:t>.  Expediente No. 2006-00049,2006-00055 y 2006-00047, M.P. MAURICIO TORRES CUERVO</w:t>
        </w:r>
      </w:hyperlink>
    </w:p>
    <w:p w:rsidR="00D14C0A" w:rsidRDefault="00BC4FFC">
      <w:pPr>
        <w:jc w:val="both"/>
        <w:rPr>
          <w:rFonts w:ascii="Trebuchet MS" w:hAnsi="Trebuchet MS" w:cs="Trebuchet MS"/>
          <w:b/>
          <w:bCs/>
          <w:sz w:val="20"/>
          <w:szCs w:val="20"/>
          <w:lang w:val="es-ES_tradnl"/>
        </w:rPr>
      </w:pPr>
      <w:r>
        <w:rPr>
          <w:noProof/>
          <w:lang w:val="es-CO" w:eastAsia="es-CO"/>
        </w:rPr>
        <mc:AlternateContent>
          <mc:Choice Requires="wps">
            <w:drawing>
              <wp:anchor distT="0" distB="0" distL="114300" distR="114300" simplePos="0" relativeHeight="251664384" behindDoc="0" locked="0" layoutInCell="1" allowOverlap="1" wp14:anchorId="648427B6" wp14:editId="3CF46F86">
                <wp:simplePos x="0" y="0"/>
                <wp:positionH relativeFrom="page">
                  <wp:posOffset>479425</wp:posOffset>
                </wp:positionH>
                <wp:positionV relativeFrom="page">
                  <wp:posOffset>5288280</wp:posOffset>
                </wp:positionV>
                <wp:extent cx="3314700" cy="228600"/>
                <wp:effectExtent l="0" t="0" r="2540" b="0"/>
                <wp:wrapNone/>
                <wp:docPr id="29"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28600"/>
                        </a:xfrm>
                        <a:prstGeom prst="rect">
                          <a:avLst/>
                        </a:prstGeom>
                        <a:solidFill>
                          <a:srgbClr val="C0D9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4C0A" w:rsidRDefault="00AF42DF">
                            <w:pPr>
                              <w:pStyle w:val="Textoindependiente"/>
                              <w:spacing w:before="120" w:line="240" w:lineRule="auto"/>
                              <w:jc w:val="center"/>
                              <w:rPr>
                                <w:rFonts w:ascii="Trebuchet MS" w:hAnsi="Trebuchet MS" w:cs="Trebuchet MS"/>
                                <w:b/>
                                <w:bCs/>
                                <w:color w:val="006699"/>
                                <w:sz w:val="24"/>
                                <w:szCs w:val="24"/>
                                <w:lang w:val="es-CO"/>
                              </w:rPr>
                            </w:pPr>
                            <w:r>
                              <w:rPr>
                                <w:rFonts w:ascii="Trebuchet MS" w:hAnsi="Trebuchet MS" w:cs="Trebuchet MS"/>
                                <w:b/>
                                <w:bCs/>
                                <w:color w:val="006699"/>
                                <w:sz w:val="24"/>
                                <w:szCs w:val="24"/>
                                <w:lang w:val="es-CO"/>
                              </w:rPr>
                              <w:t>SALA DE CONSULTA</w:t>
                            </w:r>
                          </w:p>
                          <w:p w:rsidR="00D14C0A" w:rsidRDefault="00D14C0A">
                            <w:pPr>
                              <w:rPr>
                                <w:lang w:val="es-C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8427B6" id="Text Box 54" o:spid="_x0000_s1055" type="#_x0000_t202" style="position:absolute;left:0;text-align:left;margin-left:37.75pt;margin-top:416.4pt;width:261pt;height:18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" fillcolor="#c0d9e6" stroked="f">
                <v:textbox inset="0,0,0,0">
                  <w:txbxContent>
                    <w:p w:rsidR="00D14C0A" w:rsidRDefault="00AF42DF">
                      <w:pPr>
                        <w:pStyle w:val="Textoindependiente"/>
                        <w:spacing w:before="120" w:line="240" w:lineRule="auto"/>
                        <w:jc w:val="center"/>
                        <w:rPr>
                          <w:rFonts w:ascii="Trebuchet MS" w:hAnsi="Trebuchet MS" w:cs="Trebuchet MS"/>
                          <w:b/>
                          <w:bCs/>
                          <w:color w:val="006699"/>
                          <w:sz w:val="24"/>
                          <w:szCs w:val="24"/>
                          <w:lang w:val="es-CO"/>
                        </w:rPr>
                      </w:pPr>
                      <w:r>
                        <w:rPr>
                          <w:rFonts w:ascii="Trebuchet MS" w:hAnsi="Trebuchet MS" w:cs="Trebuchet MS"/>
                          <w:b/>
                          <w:bCs/>
                          <w:color w:val="006699"/>
                          <w:sz w:val="24"/>
                          <w:szCs w:val="24"/>
                          <w:lang w:val="es-CO"/>
                        </w:rPr>
                        <w:t>SALA DE CONSULTA</w:t>
                      </w:r>
                    </w:p>
                    <w:p w:rsidR="00D14C0A" w:rsidRDefault="00D14C0A">
                      <w:pPr>
                        <w:rPr>
                          <w:lang w:val="es-CO"/>
                        </w:rPr>
                      </w:pPr>
                    </w:p>
                  </w:txbxContent>
                </v:textbox>
                <w10:wrap anchorx="page" anchory="page"/>
              </v:shape>
            </w:pict>
          </mc:Fallback>
        </mc:AlternateContent>
      </w:r>
    </w:p>
    <w:p w:rsidR="00D14C0A" w:rsidRDefault="00D14C0A">
      <w:pPr>
        <w:jc w:val="both"/>
        <w:rPr>
          <w:rFonts w:ascii="Trebuchet MS" w:hAnsi="Trebuchet MS" w:cs="Trebuchet MS"/>
          <w:b/>
          <w:bCs/>
          <w:sz w:val="20"/>
          <w:szCs w:val="20"/>
          <w:lang w:val="es-ES_tradnl"/>
        </w:rPr>
      </w:pPr>
    </w:p>
    <w:p w:rsidR="00D14C0A" w:rsidRDefault="00D14C0A">
      <w:pPr>
        <w:jc w:val="both"/>
        <w:rPr>
          <w:rFonts w:ascii="Trebuchet MS" w:hAnsi="Trebuchet MS" w:cs="Trebuchet MS"/>
          <w:b/>
          <w:bCs/>
          <w:sz w:val="20"/>
          <w:szCs w:val="20"/>
          <w:lang w:val="es-ES_tradnl"/>
        </w:rPr>
      </w:pPr>
    </w:p>
    <w:p w:rsidR="00D14C0A" w:rsidRDefault="00AF42DF">
      <w:pPr>
        <w:overflowPunct w:val="0"/>
        <w:jc w:val="both"/>
        <w:rPr>
          <w:rFonts w:ascii="Trebuchet MS" w:eastAsia="Arial Unicode MS" w:hAnsi="Trebuchet MS" w:cs="Trebuchet MS"/>
          <w:b/>
          <w:bCs/>
          <w:sz w:val="20"/>
          <w:szCs w:val="20"/>
        </w:rPr>
      </w:pPr>
      <w:r>
        <w:rPr>
          <w:rFonts w:ascii="Trebuchet MS" w:eastAsia="Arial Unicode MS" w:hAnsi="Trebuchet MS" w:cs="Trebuchet MS"/>
          <w:b/>
          <w:bCs/>
          <w:sz w:val="20"/>
          <w:szCs w:val="20"/>
        </w:rPr>
        <w:t>1. NO HAY ACCESIÓN POR ALUVIÓN. FRANJAS PARALELAS Y RIO SON BIENES INALIENABLES E IMPRESCRIPTIBLES DEL ESTADO</w:t>
      </w:r>
    </w:p>
    <w:p w:rsidR="00D14C0A" w:rsidRDefault="00AF42DF">
      <w:pPr>
        <w:jc w:val="both"/>
        <w:rPr>
          <w:rFonts w:ascii="Trebuchet MS" w:eastAsia="Arial Unicode MS" w:hAnsi="Trebuchet MS" w:cs="Trebuchet MS"/>
          <w:sz w:val="20"/>
          <w:szCs w:val="20"/>
        </w:rPr>
      </w:pPr>
      <w:r>
        <w:rPr>
          <w:rFonts w:ascii="Trebuchet MS" w:eastAsia="Arial Unicode MS" w:hAnsi="Trebuchet MS" w:cs="Trebuchet MS"/>
          <w:sz w:val="20"/>
          <w:szCs w:val="20"/>
        </w:rPr>
        <w:t xml:space="preserve">Salvo derechos adquiridos con antelación al 18 de diciembre de 1974, no es legalmente posible la accesión por aluvión tratándose de inmuebles riberanos de propiedad privada, pues de acuerdo con lo dispuesto en los artículos 83 y 84 del código de Recursos Naturales Renovables y del Medio Ambiente, el cauce de los ríos, una franja paralela a éste en extensión máxima de 30 metros, y las demás superficies anejas a las aguas, son bienes inalienables e imprescriptibles del Estado y están expresamente excluidos de los procesos de adjudicación de baldíos. Dado que no es jurídicamente posible el fenómeno de la accesión por aluvión después de la vigencia del código  Nacional de Recursos Naturales Renovables y de Protección al Medio Ambiente, no hay ningún acto jurídico que tenga la virtud de servir de título adquisitivo de dominio privado. La actuación gubernativa que se adelante debe vincular a los adjudicatarios de los </w:t>
      </w:r>
      <w:r>
        <w:rPr>
          <w:rFonts w:ascii="Trebuchet MS" w:eastAsia="Arial Unicode MS" w:hAnsi="Trebuchet MS" w:cs="Trebuchet MS"/>
          <w:sz w:val="20"/>
          <w:szCs w:val="20"/>
        </w:rPr>
        <w:t>baldíos; pero el INCODER puede revocar directamente las adjudicaciones aún sin su consentimiento, puesto que tratándose de bienes del dominio público ningún derecho fue transferido a ellos y, por ende, a ningún derecho tienen que renunciar. El posible vicio que se cometió consistió en tomar como título la afirmación unilateral del beneficiario de la accesión por aluvión y proceder a registrarlo como tal. Tanto el Registrador como la Superintendencia, pueden proceder a revocar directamente dicha inscripción.</w:t>
      </w:r>
    </w:p>
    <w:p w:rsidR="00D14C0A" w:rsidRDefault="00BC4FFC">
      <w:pPr>
        <w:jc w:val="both"/>
        <w:rPr>
          <w:rFonts w:ascii="Trebuchet MS" w:hAnsi="Trebuchet MS" w:cs="Trebuchet MS"/>
          <w:b/>
          <w:bCs/>
          <w:sz w:val="18"/>
          <w:szCs w:val="18"/>
          <w:u w:val="single"/>
        </w:rPr>
      </w:pPr>
      <w:hyperlink r:id="rId31" w:history="1">
        <w:r w:rsidR="00AF42DF" w:rsidRPr="00BC4FFC">
          <w:rPr>
            <w:rStyle w:val="Hipervnculo"/>
            <w:rFonts w:ascii="Trebuchet MS" w:hAnsi="Trebuchet MS" w:cs="Trebuchet MS"/>
            <w:b/>
            <w:bCs/>
            <w:spacing w:val="-5"/>
            <w:sz w:val="18"/>
            <w:szCs w:val="18"/>
            <w:lang w:eastAsia="en-US"/>
          </w:rPr>
          <w:t xml:space="preserve">Concepto del 26 de julio de 2007. </w:t>
        </w:r>
        <w:proofErr w:type="spellStart"/>
        <w:r w:rsidR="00AF42DF" w:rsidRPr="00BC4FFC">
          <w:rPr>
            <w:rStyle w:val="Hipervnculo"/>
            <w:rFonts w:ascii="Trebuchet MS" w:hAnsi="Trebuchet MS" w:cs="Trebuchet MS"/>
            <w:b/>
            <w:bCs/>
            <w:spacing w:val="-5"/>
            <w:sz w:val="18"/>
            <w:szCs w:val="18"/>
            <w:lang w:eastAsia="en-US"/>
          </w:rPr>
          <w:t>Exp</w:t>
        </w:r>
        <w:proofErr w:type="spellEnd"/>
        <w:r w:rsidR="00AF42DF" w:rsidRPr="00BC4FFC">
          <w:rPr>
            <w:rStyle w:val="Hipervnculo"/>
            <w:rFonts w:ascii="Trebuchet MS" w:hAnsi="Trebuchet MS" w:cs="Trebuchet MS"/>
            <w:b/>
            <w:bCs/>
            <w:spacing w:val="-5"/>
            <w:sz w:val="18"/>
            <w:szCs w:val="18"/>
            <w:lang w:eastAsia="en-US"/>
          </w:rPr>
          <w:t xml:space="preserve">.  2007-00039 (1825),  </w:t>
        </w:r>
        <w:r w:rsidR="00AF42DF" w:rsidRPr="00BC4FFC">
          <w:rPr>
            <w:rStyle w:val="Hipervnculo"/>
            <w:rFonts w:ascii="Trebuchet MS" w:hAnsi="Trebuchet MS" w:cs="Trebuchet MS"/>
            <w:b/>
            <w:bCs/>
            <w:sz w:val="18"/>
            <w:szCs w:val="18"/>
          </w:rPr>
          <w:t>M.P. ENRIQUE JOSÉ ARBOLEDA PERDOMO</w:t>
        </w:r>
      </w:hyperlink>
    </w:p>
    <w:p w:rsidR="00D14C0A" w:rsidRDefault="00D14C0A">
      <w:pPr>
        <w:jc w:val="both"/>
      </w:pPr>
    </w:p>
    <w:p w:rsidR="00D14C0A" w:rsidRDefault="00AF42DF">
      <w:pPr>
        <w:rPr>
          <w:rFonts w:ascii="Trebuchet MS" w:eastAsia="Arial Unicode MS" w:hAnsi="Trebuchet MS" w:cs="Trebuchet MS"/>
          <w:b/>
          <w:bCs/>
          <w:sz w:val="20"/>
          <w:szCs w:val="20"/>
        </w:rPr>
      </w:pPr>
      <w:r>
        <w:rPr>
          <w:rFonts w:ascii="Trebuchet MS" w:eastAsia="Arial Unicode MS" w:hAnsi="Trebuchet MS" w:cs="Trebuchet MS"/>
          <w:b/>
          <w:bCs/>
          <w:sz w:val="20"/>
          <w:szCs w:val="20"/>
        </w:rPr>
        <w:t>2. CAMBIO DE DESTINACIÓN DE BIENES INMUEBLES DE LA NACIÓN</w:t>
      </w:r>
    </w:p>
    <w:p w:rsidR="00D14C0A" w:rsidRDefault="00AF42DF">
      <w:pPr>
        <w:jc w:val="both"/>
        <w:rPr>
          <w:rFonts w:ascii="Trebuchet MS" w:eastAsia="Arial Unicode MS" w:hAnsi="Trebuchet MS" w:cs="Trebuchet MS"/>
          <w:sz w:val="20"/>
          <w:szCs w:val="20"/>
        </w:rPr>
      </w:pPr>
      <w:r>
        <w:rPr>
          <w:rFonts w:ascii="Trebuchet MS" w:eastAsia="Arial Unicode MS" w:hAnsi="Trebuchet MS" w:cs="Trebuchet MS"/>
          <w:sz w:val="20"/>
          <w:szCs w:val="20"/>
        </w:rPr>
        <w:t>Considera la Sala que a partir de la separación del bien a la obra futura, es preciso que el IPSE y las autoridades municipales, bajo la coordinación del Ministerio de Ambiente, Vivienda y Desarrollo Territorial y el Fondo Nacional de Vivienda, determinen la vocación de cada uno de los predios ocupados a vivienda de interés social urbana o rural, lo cual, deberá reflejarse en el Plan de Ordenamiento Territorial del Municipio. En la hipótesis de la pregunta no se presenta la figura jurídica de la desafectación, sino un fenómeno de cambio de destinación. Por tanto las entidades públicas del orden nacional pueden determinar que sus bienes inmuebles adquiridos para la construcción de las infraestructuras, no se requieren para dicho objeto, cuando los estudios técnicos y financieros, demuestren la inviabilidad de desarrollarlos o cuando dichos proyectos han sido sustituidos por otros que han satisfecho las necesidades de agua potable, energía eléctrica, saneamiento básico, gas, puertos, aeropuertos. En estos casos la respectiva entidad, de acuerdo con las circunstancias concretas de cada bien, debe proceder a su enajenación onerosa o a su transferencia a título gratuito. El IPSE  deberá realizar un estudio pormenorizado de la viabilidad del  proyecto con fundamento en el cual se adquirieron los terrenos objeto de esta consulta, con el fin de establecer la viabilidad de separarlos de la construcción futura de la PCH y proceder, de acuerdo con lo previsto en el artículo 2º de la  Ley 1001 de 2005, a titular a favor de los ocupantes ilegales, aquellos predios que de acuerdo con las normas contenidas en el Plan de Ordenamiento Territorial del Municipio de Mocoa, tengan vocación para adelantar proyectos de  vivienda de interés social.</w:t>
      </w:r>
    </w:p>
    <w:p w:rsidR="00D14C0A" w:rsidRDefault="00BC4FFC">
      <w:pPr>
        <w:jc w:val="both"/>
      </w:pPr>
      <w:hyperlink r:id="rId32" w:history="1">
        <w:r w:rsidR="00AF42DF" w:rsidRPr="00BC4FFC">
          <w:rPr>
            <w:rStyle w:val="Hipervnculo"/>
            <w:rFonts w:ascii="Trebuchet MS" w:hAnsi="Trebuchet MS" w:cs="Trebuchet MS"/>
            <w:b/>
            <w:bCs/>
            <w:spacing w:val="-5"/>
            <w:sz w:val="18"/>
            <w:szCs w:val="18"/>
            <w:lang w:eastAsia="en-US"/>
          </w:rPr>
          <w:t xml:space="preserve">Concepto del 17 de mayo de 2007. </w:t>
        </w:r>
        <w:proofErr w:type="spellStart"/>
        <w:r w:rsidR="00AF42DF" w:rsidRPr="00BC4FFC">
          <w:rPr>
            <w:rStyle w:val="Hipervnculo"/>
            <w:rFonts w:ascii="Trebuchet MS" w:hAnsi="Trebuchet MS" w:cs="Trebuchet MS"/>
            <w:b/>
            <w:bCs/>
            <w:spacing w:val="-5"/>
            <w:sz w:val="18"/>
            <w:szCs w:val="18"/>
            <w:lang w:eastAsia="en-US"/>
          </w:rPr>
          <w:t>Exp</w:t>
        </w:r>
        <w:proofErr w:type="spellEnd"/>
        <w:r w:rsidR="00AF42DF" w:rsidRPr="00BC4FFC">
          <w:rPr>
            <w:rStyle w:val="Hipervnculo"/>
            <w:rFonts w:ascii="Trebuchet MS" w:hAnsi="Trebuchet MS" w:cs="Trebuchet MS"/>
            <w:b/>
            <w:bCs/>
            <w:spacing w:val="-5"/>
            <w:sz w:val="18"/>
            <w:szCs w:val="18"/>
            <w:lang w:eastAsia="en-US"/>
          </w:rPr>
          <w:t xml:space="preserve">.  2007-00026 (1817),  </w:t>
        </w:r>
        <w:r w:rsidR="00AF42DF" w:rsidRPr="00BC4FFC">
          <w:rPr>
            <w:rStyle w:val="Hipervnculo"/>
            <w:rFonts w:ascii="Trebuchet MS" w:hAnsi="Trebuchet MS" w:cs="Trebuchet MS"/>
            <w:b/>
            <w:bCs/>
            <w:sz w:val="18"/>
            <w:szCs w:val="18"/>
          </w:rPr>
          <w:t>M.P. LUIS FERNANDO ÁLVAREZ JARAMILLO</w:t>
        </w:r>
      </w:hyperlink>
      <w:bookmarkStart w:id="0" w:name="_GoBack"/>
      <w:bookmarkEnd w:id="0"/>
    </w:p>
    <w:p w:rsidR="00D14C0A" w:rsidRDefault="00D14C0A">
      <w:pPr>
        <w:overflowPunct w:val="0"/>
        <w:jc w:val="both"/>
        <w:rPr>
          <w:rFonts w:ascii="Trebuchet MS" w:eastAsia="Arial Unicode MS" w:hAnsi="Trebuchet MS"/>
          <w:b/>
          <w:bCs/>
          <w:sz w:val="20"/>
          <w:szCs w:val="20"/>
        </w:rPr>
      </w:pPr>
    </w:p>
    <w:p w:rsidR="00D14C0A" w:rsidRDefault="00D14C0A">
      <w:pPr>
        <w:overflowPunct w:val="0"/>
        <w:jc w:val="both"/>
        <w:rPr>
          <w:rFonts w:ascii="Trebuchet MS" w:eastAsia="Arial Unicode MS" w:hAnsi="Trebuchet MS"/>
          <w:b/>
          <w:bCs/>
          <w:sz w:val="20"/>
          <w:szCs w:val="20"/>
        </w:rPr>
        <w:sectPr w:rsidR="00D14C0A">
          <w:type w:val="continuous"/>
          <w:pgSz w:w="12242" w:h="15842" w:code="1"/>
          <w:pgMar w:top="1701" w:right="851" w:bottom="1134" w:left="851" w:header="709" w:footer="709" w:gutter="0"/>
          <w:cols w:num="2" w:sep="1" w:space="340"/>
          <w:titlePg/>
          <w:docGrid w:linePitch="360"/>
        </w:sectPr>
      </w:pPr>
    </w:p>
    <w:p w:rsidR="00D14C0A" w:rsidRDefault="00D14C0A">
      <w:pPr>
        <w:overflowPunct w:val="0"/>
        <w:jc w:val="both"/>
        <w:rPr>
          <w:rFonts w:ascii="Trebuchet MS" w:eastAsia="Arial Unicode MS" w:hAnsi="Trebuchet MS"/>
          <w:b/>
          <w:bCs/>
          <w:sz w:val="20"/>
          <w:szCs w:val="20"/>
        </w:rPr>
      </w:pPr>
    </w:p>
    <w:p w:rsidR="00D14C0A" w:rsidRDefault="00D14C0A">
      <w:pPr>
        <w:overflowPunct w:val="0"/>
        <w:jc w:val="both"/>
        <w:rPr>
          <w:rFonts w:ascii="Trebuchet MS" w:eastAsia="Arial Unicode MS" w:hAnsi="Trebuchet MS"/>
          <w:b/>
          <w:bCs/>
          <w:sz w:val="20"/>
          <w:szCs w:val="20"/>
        </w:rPr>
      </w:pPr>
    </w:p>
    <w:p w:rsidR="00D14C0A" w:rsidRDefault="00D14C0A">
      <w:pPr>
        <w:overflowPunct w:val="0"/>
        <w:jc w:val="both"/>
        <w:rPr>
          <w:rFonts w:ascii="Trebuchet MS" w:eastAsia="Arial Unicode MS" w:hAnsi="Trebuchet MS"/>
          <w:b/>
          <w:bCs/>
          <w:sz w:val="20"/>
          <w:szCs w:val="20"/>
        </w:rPr>
      </w:pPr>
    </w:p>
    <w:p w:rsidR="00D14C0A" w:rsidRDefault="00D14C0A">
      <w:pPr>
        <w:jc w:val="both"/>
        <w:rPr>
          <w:rFonts w:ascii="Trebuchet MS" w:hAnsi="Trebuchet MS" w:cs="Trebuchet MS"/>
          <w:b/>
          <w:bCs/>
          <w:sz w:val="20"/>
          <w:szCs w:val="20"/>
          <w:lang w:val="es-ES_tradnl"/>
        </w:rPr>
      </w:pPr>
    </w:p>
    <w:p w:rsidR="00BC4FFC" w:rsidRDefault="00BC4FFC">
      <w:pPr>
        <w:jc w:val="both"/>
        <w:rPr>
          <w:rFonts w:ascii="Trebuchet MS" w:hAnsi="Trebuchet MS" w:cs="Trebuchet MS"/>
          <w:b/>
          <w:bCs/>
          <w:sz w:val="20"/>
          <w:szCs w:val="20"/>
          <w:lang w:val="es-ES_tradnl"/>
        </w:rPr>
      </w:pPr>
    </w:p>
    <w:p w:rsidR="00BC4FFC" w:rsidRDefault="00BC4FFC">
      <w:pPr>
        <w:jc w:val="both"/>
        <w:rPr>
          <w:rFonts w:ascii="Trebuchet MS" w:hAnsi="Trebuchet MS" w:cs="Trebuchet MS"/>
          <w:b/>
          <w:bCs/>
          <w:sz w:val="20"/>
          <w:szCs w:val="20"/>
          <w:lang w:val="es-ES_tradnl"/>
        </w:rPr>
      </w:pPr>
      <w:r>
        <w:rPr>
          <w:noProof/>
          <w:lang w:val="es-CO" w:eastAsia="es-CO"/>
        </w:rPr>
        <w:lastRenderedPageBreak/>
        <mc:AlternateContent>
          <mc:Choice Requires="wps">
            <w:drawing>
              <wp:anchor distT="0" distB="0" distL="114300" distR="114300" simplePos="0" relativeHeight="251662336" behindDoc="0" locked="0" layoutInCell="1" allowOverlap="1" wp14:anchorId="4015CB39" wp14:editId="1F221264">
                <wp:simplePos x="0" y="0"/>
                <wp:positionH relativeFrom="margin">
                  <wp:align>left</wp:align>
                </wp:positionH>
                <wp:positionV relativeFrom="page">
                  <wp:posOffset>983615</wp:posOffset>
                </wp:positionV>
                <wp:extent cx="6743700" cy="228600"/>
                <wp:effectExtent l="19050" t="19050" r="19050" b="19050"/>
                <wp:wrapNone/>
                <wp:docPr id="28"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228600"/>
                        </a:xfrm>
                        <a:prstGeom prst="rect">
                          <a:avLst/>
                        </a:prstGeom>
                        <a:solidFill>
                          <a:srgbClr val="C0D9E6"/>
                        </a:solidFill>
                        <a:ln>
                          <a:noFill/>
                        </a:ln>
                        <a:effectLst>
                          <a:prstShdw prst="shdw17" dist="17961" dir="2700000">
                            <a:srgbClr val="C0D9E6">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D14C0A" w:rsidRDefault="00AF42DF">
                            <w:pPr>
                              <w:pStyle w:val="Textoindependiente"/>
                              <w:spacing w:before="120" w:line="240" w:lineRule="auto"/>
                              <w:jc w:val="center"/>
                              <w:rPr>
                                <w:rFonts w:ascii="Trebuchet MS" w:hAnsi="Trebuchet MS" w:cs="Trebuchet MS"/>
                                <w:b/>
                                <w:bCs/>
                                <w:color w:val="006699"/>
                                <w:sz w:val="24"/>
                                <w:szCs w:val="24"/>
                                <w:lang w:val="es-CO"/>
                              </w:rPr>
                            </w:pPr>
                            <w:r>
                              <w:rPr>
                                <w:rFonts w:ascii="Trebuchet MS" w:hAnsi="Trebuchet MS" w:cs="Trebuchet MS"/>
                                <w:b/>
                                <w:bCs/>
                                <w:color w:val="006699"/>
                                <w:sz w:val="24"/>
                                <w:szCs w:val="24"/>
                                <w:lang w:val="es-CO"/>
                              </w:rPr>
                              <w:t>NOTICIAS DESTACADAS</w:t>
                            </w:r>
                          </w:p>
                          <w:p w:rsidR="00D14C0A" w:rsidRDefault="00D14C0A">
                            <w:pPr>
                              <w:rPr>
                                <w:lang w:val="es-C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5CB39" id="Text Box 55" o:spid="_x0000_s1056" type="#_x0000_t202" style="position:absolute;left:0;text-align:left;margin-left:0;margin-top:77.45pt;width:531pt;height:18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" fillcolor="#c0d9e6" stroked="f">
                <v:imagedata embosscolor="shadow add(51)"/>
                <v:shadow on="t" type="emboss" color="#73828a" color2="shadow add(102)" offset="1pt,1pt" offset2="-1pt,-1pt"/>
                <v:textbox inset="0,0,0,0">
                  <w:txbxContent>
                    <w:p w:rsidR="00D14C0A" w:rsidRDefault="00AF42DF">
                      <w:pPr>
                        <w:pStyle w:val="Textoindependiente"/>
                        <w:spacing w:before="120" w:line="240" w:lineRule="auto"/>
                        <w:jc w:val="center"/>
                        <w:rPr>
                          <w:rFonts w:ascii="Trebuchet MS" w:hAnsi="Trebuchet MS" w:cs="Trebuchet MS"/>
                          <w:b/>
                          <w:bCs/>
                          <w:color w:val="006699"/>
                          <w:sz w:val="24"/>
                          <w:szCs w:val="24"/>
                          <w:lang w:val="es-CO"/>
                        </w:rPr>
                      </w:pPr>
                      <w:r>
                        <w:rPr>
                          <w:rFonts w:ascii="Trebuchet MS" w:hAnsi="Trebuchet MS" w:cs="Trebuchet MS"/>
                          <w:b/>
                          <w:bCs/>
                          <w:color w:val="006699"/>
                          <w:sz w:val="24"/>
                          <w:szCs w:val="24"/>
                          <w:lang w:val="es-CO"/>
                        </w:rPr>
                        <w:t>NOTICIAS DESTACADAS</w:t>
                      </w:r>
                    </w:p>
                    <w:p w:rsidR="00D14C0A" w:rsidRDefault="00D14C0A">
                      <w:pPr>
                        <w:rPr>
                          <w:lang w:val="es-CO"/>
                        </w:rPr>
                      </w:pPr>
                    </w:p>
                  </w:txbxContent>
                </v:textbox>
                <w10:wrap anchorx="margin" anchory="page"/>
              </v:shape>
            </w:pict>
          </mc:Fallback>
        </mc:AlternateContent>
      </w:r>
    </w:p>
    <w:p w:rsidR="00BC4FFC" w:rsidRDefault="00BC4FFC">
      <w:pPr>
        <w:jc w:val="both"/>
        <w:rPr>
          <w:rFonts w:ascii="Trebuchet MS" w:hAnsi="Trebuchet MS" w:cs="Trebuchet MS"/>
          <w:b/>
          <w:bCs/>
          <w:sz w:val="20"/>
          <w:szCs w:val="20"/>
          <w:lang w:val="es-ES_tradnl"/>
        </w:rPr>
      </w:pPr>
    </w:p>
    <w:p w:rsidR="00BC4FFC" w:rsidRDefault="00BC4FFC">
      <w:pPr>
        <w:jc w:val="both"/>
        <w:rPr>
          <w:rFonts w:ascii="Trebuchet MS" w:hAnsi="Trebuchet MS" w:cs="Trebuchet MS"/>
          <w:b/>
          <w:bCs/>
          <w:sz w:val="20"/>
          <w:szCs w:val="20"/>
          <w:lang w:val="es-ES_tradnl"/>
        </w:rPr>
        <w:sectPr w:rsidR="00BC4FFC">
          <w:type w:val="continuous"/>
          <w:pgSz w:w="12242" w:h="15842" w:code="1"/>
          <w:pgMar w:top="1701" w:right="851" w:bottom="1134" w:left="851" w:header="709" w:footer="709" w:gutter="0"/>
          <w:cols w:sep="1" w:space="340"/>
          <w:titlePg/>
          <w:docGrid w:linePitch="360"/>
        </w:sectPr>
      </w:pPr>
    </w:p>
    <w:p w:rsidR="00D14C0A" w:rsidRDefault="00201471">
      <w:pPr>
        <w:jc w:val="both"/>
        <w:rPr>
          <w:rFonts w:ascii="Trebuchet MS" w:hAnsi="Trebuchet MS" w:cs="Trebuchet MS"/>
          <w:b/>
          <w:bCs/>
          <w:sz w:val="20"/>
          <w:szCs w:val="20"/>
          <w:lang w:val="es-ES_tradnl"/>
        </w:rPr>
      </w:pPr>
      <w:r>
        <w:rPr>
          <w:noProof/>
          <w:lang w:val="es-CO" w:eastAsia="es-CO"/>
        </w:rPr>
        <mc:AlternateContent>
          <mc:Choice Requires="wps">
            <w:drawing>
              <wp:anchor distT="0" distB="0" distL="114300" distR="114300" simplePos="0" relativeHeight="251665408" behindDoc="0" locked="0" layoutInCell="1" allowOverlap="1" wp14:anchorId="56DFEF0C" wp14:editId="67E27D9E">
                <wp:simplePos x="0" y="0"/>
                <wp:positionH relativeFrom="column">
                  <wp:posOffset>0</wp:posOffset>
                </wp:positionH>
                <wp:positionV relativeFrom="paragraph">
                  <wp:posOffset>95885</wp:posOffset>
                </wp:positionV>
                <wp:extent cx="4717415" cy="7200900"/>
                <wp:effectExtent l="16510" t="13335" r="19050" b="24765"/>
                <wp:wrapNone/>
                <wp:docPr id="27"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7415" cy="7200900"/>
                        </a:xfrm>
                        <a:prstGeom prst="rect">
                          <a:avLst/>
                        </a:prstGeom>
                        <a:noFill/>
                        <a:ln w="9525">
                          <a:solidFill>
                            <a:srgbClr val="99CCFF"/>
                          </a:solidFill>
                          <a:miter lim="800000"/>
                          <a:headEnd/>
                          <a:tailEnd/>
                        </a:ln>
                        <a:effectLst>
                          <a:prstShdw prst="shdw17" dist="17961" dir="2700000">
                            <a:srgbClr val="99CCFF">
                              <a:gamma/>
                              <a:shade val="60000"/>
                              <a:invGamma/>
                            </a:srgbClr>
                          </a:prstShdw>
                        </a:effectLst>
                        <a:extLst>
                          <a:ext uri="{909E8E84-426E-40DD-AFC4-6F175D3DCCD1}">
                            <a14:hiddenFill xmlns:a14="http://schemas.microsoft.com/office/drawing/2010/main">
                              <a:solidFill>
                                <a:srgbClr val="FFFFFF"/>
                              </a:solidFill>
                            </a14:hiddenFill>
                          </a:ext>
                        </a:extLst>
                      </wps:spPr>
                      <wps:txbx>
                        <w:txbxContent>
                          <w:p w:rsidR="00D14C0A" w:rsidRDefault="00D14C0A">
                            <w:pPr>
                              <w:pStyle w:val="Ttulo1"/>
                              <w:jc w:val="center"/>
                              <w:rPr>
                                <w:rFonts w:ascii="Trebuchet MS" w:hAnsi="Trebuchet MS" w:cs="Trebuchet MS"/>
                                <w:sz w:val="20"/>
                                <w:szCs w:val="20"/>
                                <w:lang w:val="es-ES"/>
                              </w:rPr>
                            </w:pPr>
                          </w:p>
                          <w:p w:rsidR="00D14C0A" w:rsidRDefault="00D14C0A">
                            <w:pPr>
                              <w:pStyle w:val="Ttulo1"/>
                              <w:jc w:val="center"/>
                              <w:rPr>
                                <w:rFonts w:ascii="Trebuchet MS" w:hAnsi="Trebuchet MS" w:cs="Trebuchet MS"/>
                                <w:sz w:val="20"/>
                                <w:szCs w:val="20"/>
                                <w:lang w:val="es-ES"/>
                              </w:rPr>
                            </w:pPr>
                          </w:p>
                          <w:p w:rsidR="00D14C0A" w:rsidRDefault="00201471">
                            <w:pPr>
                              <w:jc w:val="center"/>
                              <w:rPr>
                                <w:rFonts w:ascii="Trebuchet MS" w:hAnsi="Trebuchet MS" w:cs="Trebuchet MS"/>
                                <w:sz w:val="20"/>
                                <w:szCs w:val="20"/>
                              </w:rPr>
                            </w:pPr>
                            <w:r>
                              <w:rPr>
                                <w:rFonts w:ascii="Trebuchet MS" w:hAnsi="Trebuchet MS" w:cs="Trebuchet MS"/>
                                <w:noProof/>
                                <w:sz w:val="20"/>
                                <w:szCs w:val="20"/>
                                <w:lang w:val="es-CO" w:eastAsia="es-CO"/>
                              </w:rPr>
                              <w:drawing>
                                <wp:inline distT="0" distB="0" distL="0" distR="0" wp14:anchorId="129010F3" wp14:editId="3BE700EF">
                                  <wp:extent cx="3177540" cy="594360"/>
                                  <wp:effectExtent l="0" t="0" r="3810" b="0"/>
                                  <wp:docPr id="2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177540" cy="594360"/>
                                          </a:xfrm>
                                          <a:prstGeom prst="rect">
                                            <a:avLst/>
                                          </a:prstGeom>
                                          <a:noFill/>
                                          <a:ln>
                                            <a:noFill/>
                                          </a:ln>
                                        </pic:spPr>
                                      </pic:pic>
                                    </a:graphicData>
                                  </a:graphic>
                                </wp:inline>
                              </w:drawing>
                            </w:r>
                          </w:p>
                          <w:p w:rsidR="00D14C0A" w:rsidRDefault="00AF42DF">
                            <w:pPr>
                              <w:jc w:val="both"/>
                              <w:rPr>
                                <w:rFonts w:ascii="Trebuchet MS" w:eastAsia="Arial Unicode MS" w:hAnsi="Trebuchet MS" w:cs="Trebuchet MS"/>
                                <w:sz w:val="20"/>
                                <w:szCs w:val="20"/>
                              </w:rPr>
                            </w:pPr>
                            <w:r>
                              <w:rPr>
                                <w:rFonts w:ascii="Trebuchet MS" w:eastAsia="Arial Unicode MS" w:hAnsi="Trebuchet MS" w:cs="Trebuchet MS"/>
                                <w:sz w:val="20"/>
                                <w:szCs w:val="20"/>
                              </w:rPr>
                              <w:t>La Asociación APOYEMOS es una entidad jurídica privada sin ánimo de lucro, fundada hace más de veinte años por esposas de Consejeros y Exconsejeros de Estado.</w:t>
                            </w:r>
                          </w:p>
                          <w:p w:rsidR="00D14C0A" w:rsidRDefault="00D14C0A">
                            <w:pPr>
                              <w:jc w:val="both"/>
                              <w:rPr>
                                <w:rFonts w:ascii="Trebuchet MS" w:eastAsia="Arial Unicode MS" w:hAnsi="Trebuchet MS" w:cs="Trebuchet MS"/>
                                <w:sz w:val="20"/>
                                <w:szCs w:val="20"/>
                              </w:rPr>
                            </w:pPr>
                          </w:p>
                          <w:p w:rsidR="00D14C0A" w:rsidRDefault="00AF42DF">
                            <w:pPr>
                              <w:jc w:val="both"/>
                              <w:rPr>
                                <w:rFonts w:ascii="Trebuchet MS" w:eastAsia="Arial Unicode MS" w:hAnsi="Trebuchet MS" w:cs="Trebuchet MS"/>
                                <w:sz w:val="20"/>
                                <w:szCs w:val="20"/>
                              </w:rPr>
                            </w:pPr>
                            <w:r>
                              <w:rPr>
                                <w:rFonts w:ascii="Trebuchet MS" w:eastAsia="Arial Unicode MS" w:hAnsi="Trebuchet MS" w:cs="Trebuchet MS"/>
                                <w:sz w:val="20"/>
                                <w:szCs w:val="20"/>
                              </w:rPr>
                              <w:t>El objeto principal de la Organización es el de constituirse en lazo de unión entre las personas vinculadas a la Jurisdicción de lo Contencioso Administrativo en todo el territorio nacional, mediante el desarrollo de programas tendientes a mejorar las condiciones de salud, educación y vivienda de personas de escasos recursos económicos, siendo prioridad la mujer cabeza de familia,  la población infantil y la vejez desamparada.</w:t>
                            </w:r>
                          </w:p>
                          <w:p w:rsidR="00D14C0A" w:rsidRDefault="00D14C0A">
                            <w:pPr>
                              <w:jc w:val="both"/>
                              <w:rPr>
                                <w:rFonts w:ascii="Trebuchet MS" w:eastAsia="Arial Unicode MS" w:hAnsi="Trebuchet MS" w:cs="Trebuchet MS"/>
                                <w:sz w:val="20"/>
                                <w:szCs w:val="20"/>
                              </w:rPr>
                            </w:pPr>
                          </w:p>
                          <w:p w:rsidR="00D14C0A" w:rsidRDefault="00AF42DF">
                            <w:pPr>
                              <w:jc w:val="both"/>
                              <w:rPr>
                                <w:rFonts w:ascii="Trebuchet MS" w:eastAsia="Arial Unicode MS" w:hAnsi="Trebuchet MS" w:cs="Trebuchet MS"/>
                                <w:sz w:val="20"/>
                                <w:szCs w:val="20"/>
                              </w:rPr>
                            </w:pPr>
                            <w:r>
                              <w:rPr>
                                <w:rFonts w:ascii="Trebuchet MS" w:eastAsia="Arial Unicode MS" w:hAnsi="Trebuchet MS" w:cs="Trebuchet MS"/>
                                <w:sz w:val="20"/>
                                <w:szCs w:val="20"/>
                              </w:rPr>
                              <w:t xml:space="preserve">Para lograr los objetivos, ha desarrollado el PLAN PADRINOS, que consiste en una beca anual que en promedio fluctúa entre $250.000 (si se apadrina un niño) y $270.000 (si se apadrina al niño y al abuelo. </w:t>
                            </w:r>
                          </w:p>
                          <w:p w:rsidR="00D14C0A" w:rsidRDefault="00D14C0A">
                            <w:pPr>
                              <w:jc w:val="both"/>
                              <w:rPr>
                                <w:rFonts w:ascii="Trebuchet MS" w:eastAsia="Arial Unicode MS" w:hAnsi="Trebuchet MS" w:cs="Trebuchet MS"/>
                                <w:sz w:val="20"/>
                                <w:szCs w:val="20"/>
                              </w:rPr>
                            </w:pPr>
                          </w:p>
                          <w:p w:rsidR="00D14C0A" w:rsidRDefault="00AF42DF">
                            <w:pPr>
                              <w:jc w:val="both"/>
                              <w:rPr>
                                <w:rFonts w:ascii="Trebuchet MS" w:eastAsia="Arial Unicode MS" w:hAnsi="Trebuchet MS" w:cs="Trebuchet MS"/>
                                <w:sz w:val="20"/>
                                <w:szCs w:val="20"/>
                              </w:rPr>
                            </w:pPr>
                            <w:r>
                              <w:rPr>
                                <w:rFonts w:ascii="Trebuchet MS" w:eastAsia="Arial Unicode MS" w:hAnsi="Trebuchet MS" w:cs="Trebuchet MS"/>
                                <w:sz w:val="20"/>
                                <w:szCs w:val="20"/>
                              </w:rPr>
                              <w:t xml:space="preserve">Es claro, por tanto, que para APOYEMOS es muy importante la vinculación de un número de padrinos suficiente para cubrir las necesidades planteadas en nuestro objetivo. </w:t>
                            </w:r>
                          </w:p>
                          <w:p w:rsidR="00D14C0A" w:rsidRDefault="00D14C0A">
                            <w:pPr>
                              <w:jc w:val="both"/>
                              <w:rPr>
                                <w:rFonts w:ascii="Trebuchet MS" w:eastAsia="Arial Unicode MS" w:hAnsi="Trebuchet MS" w:cs="Trebuchet MS"/>
                                <w:sz w:val="20"/>
                                <w:szCs w:val="20"/>
                              </w:rPr>
                            </w:pPr>
                          </w:p>
                          <w:p w:rsidR="00D14C0A" w:rsidRDefault="00AF42DF">
                            <w:pPr>
                              <w:jc w:val="both"/>
                              <w:rPr>
                                <w:rFonts w:ascii="Trebuchet MS" w:eastAsia="Arial Unicode MS" w:hAnsi="Trebuchet MS" w:cs="Trebuchet MS"/>
                                <w:sz w:val="20"/>
                                <w:szCs w:val="20"/>
                              </w:rPr>
                            </w:pPr>
                            <w:r>
                              <w:rPr>
                                <w:rFonts w:ascii="Trebuchet MS" w:eastAsia="Arial Unicode MS" w:hAnsi="Trebuchet MS" w:cs="Trebuchet MS"/>
                                <w:sz w:val="20"/>
                                <w:szCs w:val="20"/>
                              </w:rPr>
                              <w:t xml:space="preserve">Por esta razón, la doctora Aurora Urdaneta de </w:t>
                            </w:r>
                            <w:proofErr w:type="gramStart"/>
                            <w:r>
                              <w:rPr>
                                <w:rFonts w:ascii="Trebuchet MS" w:eastAsia="Arial Unicode MS" w:hAnsi="Trebuchet MS" w:cs="Trebuchet MS"/>
                                <w:sz w:val="20"/>
                                <w:szCs w:val="20"/>
                              </w:rPr>
                              <w:t>Aponte ,</w:t>
                            </w:r>
                            <w:proofErr w:type="gramEnd"/>
                            <w:r>
                              <w:rPr>
                                <w:rFonts w:ascii="Trebuchet MS" w:eastAsia="Arial Unicode MS" w:hAnsi="Trebuchet MS" w:cs="Trebuchet MS"/>
                                <w:sz w:val="20"/>
                                <w:szCs w:val="20"/>
                              </w:rPr>
                              <w:t xml:space="preserve"> Presidente de la asociación invita a convertirse en benefactor de esta obra social, apadrinando a alguno de los niños.</w:t>
                            </w:r>
                          </w:p>
                          <w:p w:rsidR="00D14C0A" w:rsidRDefault="00D14C0A">
                            <w:pPr>
                              <w:jc w:val="both"/>
                              <w:rPr>
                                <w:rFonts w:ascii="Trebuchet MS" w:eastAsia="Arial Unicode MS" w:hAnsi="Trebuchet MS" w:cs="Trebuchet MS"/>
                                <w:sz w:val="20"/>
                                <w:szCs w:val="20"/>
                              </w:rPr>
                            </w:pPr>
                          </w:p>
                          <w:p w:rsidR="00D14C0A" w:rsidRDefault="00AF42DF">
                            <w:pPr>
                              <w:jc w:val="both"/>
                              <w:rPr>
                                <w:rFonts w:ascii="Trebuchet MS" w:eastAsia="Arial Unicode MS" w:hAnsi="Trebuchet MS" w:cs="Trebuchet MS"/>
                                <w:sz w:val="20"/>
                                <w:szCs w:val="20"/>
                              </w:rPr>
                            </w:pPr>
                            <w:r>
                              <w:rPr>
                                <w:rFonts w:ascii="Trebuchet MS" w:eastAsia="Arial Unicode MS" w:hAnsi="Trebuchet MS" w:cs="Trebuchet MS"/>
                                <w:sz w:val="20"/>
                                <w:szCs w:val="20"/>
                              </w:rPr>
                              <w:t xml:space="preserve">Informes en </w:t>
                            </w:r>
                            <w:hyperlink r:id="rId34" w:history="1">
                              <w:r>
                                <w:rPr>
                                  <w:rFonts w:ascii="Trebuchet MS" w:eastAsia="Arial Unicode MS" w:hAnsi="Trebuchet MS" w:cs="Trebuchet MS"/>
                                  <w:sz w:val="20"/>
                                  <w:szCs w:val="20"/>
                                </w:rPr>
                                <w:t>www.apoyemos.com</w:t>
                              </w:r>
                            </w:hyperlink>
                            <w:r>
                              <w:rPr>
                                <w:rFonts w:ascii="Trebuchet MS" w:eastAsia="Arial Unicode MS" w:hAnsi="Trebuchet MS" w:cs="Trebuchet MS"/>
                                <w:sz w:val="20"/>
                                <w:szCs w:val="20"/>
                              </w:rPr>
                              <w:t xml:space="preserve">,  </w:t>
                            </w:r>
                            <w:hyperlink r:id="rId35" w:history="1">
                              <w:r>
                                <w:rPr>
                                  <w:rFonts w:ascii="Trebuchet MS" w:eastAsia="Arial Unicode MS" w:hAnsi="Trebuchet MS" w:cs="Trebuchet MS"/>
                                  <w:sz w:val="20"/>
                                  <w:szCs w:val="20"/>
                                </w:rPr>
                                <w:t>asociacionapoyemos@yahoo.com</w:t>
                              </w:r>
                            </w:hyperlink>
                            <w:r>
                              <w:rPr>
                                <w:rFonts w:ascii="Trebuchet MS" w:eastAsia="Arial Unicode MS" w:hAnsi="Trebuchet MS" w:cs="Trebuchet MS"/>
                                <w:sz w:val="20"/>
                                <w:szCs w:val="20"/>
                              </w:rPr>
                              <w:t xml:space="preserve"> </w:t>
                            </w:r>
                          </w:p>
                          <w:p w:rsidR="00D14C0A" w:rsidRDefault="00D14C0A">
                            <w:pPr>
                              <w:jc w:val="center"/>
                              <w:rPr>
                                <w:rFonts w:ascii="Trebuchet MS" w:eastAsia="Arial Unicode MS" w:hAnsi="Trebuchet MS"/>
                                <w:b/>
                                <w:bCs/>
                                <w:sz w:val="20"/>
                                <w:szCs w:val="20"/>
                              </w:rPr>
                            </w:pPr>
                          </w:p>
                          <w:p w:rsidR="00D14C0A" w:rsidRDefault="00D14C0A">
                            <w:pPr>
                              <w:jc w:val="center"/>
                              <w:rPr>
                                <w:rFonts w:ascii="Trebuchet MS" w:eastAsia="Arial Unicode MS" w:hAnsi="Trebuchet MS"/>
                                <w:b/>
                                <w:bCs/>
                                <w:sz w:val="20"/>
                                <w:szCs w:val="20"/>
                              </w:rPr>
                            </w:pPr>
                          </w:p>
                          <w:p w:rsidR="00D14C0A" w:rsidRDefault="00D14C0A">
                            <w:pPr>
                              <w:jc w:val="center"/>
                              <w:rPr>
                                <w:rFonts w:ascii="Trebuchet MS" w:eastAsia="Arial Unicode MS" w:hAnsi="Trebuchet MS"/>
                                <w:b/>
                                <w:bCs/>
                                <w:sz w:val="20"/>
                                <w:szCs w:val="20"/>
                              </w:rPr>
                            </w:pPr>
                          </w:p>
                          <w:p w:rsidR="00D14C0A" w:rsidRDefault="00AF42DF">
                            <w:pPr>
                              <w:jc w:val="center"/>
                              <w:rPr>
                                <w:rFonts w:ascii="Trebuchet MS" w:eastAsia="Arial Unicode MS" w:hAnsi="Trebuchet MS" w:cs="Trebuchet MS"/>
                                <w:b/>
                                <w:bCs/>
                                <w:sz w:val="20"/>
                                <w:szCs w:val="20"/>
                              </w:rPr>
                            </w:pPr>
                            <w:r>
                              <w:rPr>
                                <w:rFonts w:ascii="Trebuchet MS" w:eastAsia="Arial Unicode MS" w:hAnsi="Trebuchet MS" w:cs="Trebuchet MS"/>
                                <w:b/>
                                <w:bCs/>
                                <w:sz w:val="20"/>
                                <w:szCs w:val="20"/>
                              </w:rPr>
                              <w:t>ASÍ VA EL CONCURSO DE MÉRITOS PARA ELECCIÓN DEL REGISTRADOR NACIONAL</w:t>
                            </w:r>
                          </w:p>
                          <w:p w:rsidR="00D14C0A" w:rsidRDefault="00D14C0A">
                            <w:pPr>
                              <w:jc w:val="both"/>
                              <w:rPr>
                                <w:rFonts w:ascii="Trebuchet MS" w:eastAsia="Arial Unicode MS" w:hAnsi="Trebuchet MS"/>
                                <w:sz w:val="20"/>
                                <w:szCs w:val="20"/>
                              </w:rPr>
                            </w:pPr>
                          </w:p>
                          <w:p w:rsidR="00D14C0A" w:rsidRDefault="00AF42DF">
                            <w:pPr>
                              <w:jc w:val="both"/>
                              <w:rPr>
                                <w:rFonts w:ascii="Trebuchet MS" w:eastAsia="Arial Unicode MS" w:hAnsi="Trebuchet MS" w:cs="Trebuchet MS"/>
                                <w:sz w:val="20"/>
                                <w:szCs w:val="20"/>
                              </w:rPr>
                            </w:pPr>
                            <w:r>
                              <w:rPr>
                                <w:rFonts w:ascii="Trebuchet MS" w:eastAsia="Arial Unicode MS" w:hAnsi="Trebuchet MS" w:cs="Trebuchet MS"/>
                                <w:sz w:val="20"/>
                                <w:szCs w:val="20"/>
                              </w:rPr>
                              <w:t>Ante las Secretarias del Consejo de Estado, la Corte Suprema de Justicia y la Corte Constitucional concretaron su inscripción para Registrador Nacional del Estado Civil, 42 personas quienes manifestaron su deseo de participar en la convocatoria.</w:t>
                            </w:r>
                          </w:p>
                          <w:p w:rsidR="00D14C0A" w:rsidRDefault="00D14C0A">
                            <w:pPr>
                              <w:jc w:val="both"/>
                              <w:rPr>
                                <w:rFonts w:ascii="Trebuchet MS" w:eastAsia="Arial Unicode MS" w:hAnsi="Trebuchet MS" w:cs="Trebuchet MS"/>
                                <w:sz w:val="20"/>
                                <w:szCs w:val="20"/>
                              </w:rPr>
                            </w:pPr>
                          </w:p>
                          <w:p w:rsidR="00D14C0A" w:rsidRDefault="00AF42DF">
                            <w:pPr>
                              <w:jc w:val="both"/>
                              <w:rPr>
                                <w:rFonts w:ascii="Trebuchet MS" w:eastAsia="Arial Unicode MS" w:hAnsi="Trebuchet MS" w:cs="Trebuchet MS"/>
                                <w:sz w:val="20"/>
                                <w:szCs w:val="20"/>
                              </w:rPr>
                            </w:pPr>
                            <w:r>
                              <w:rPr>
                                <w:rFonts w:ascii="Trebuchet MS" w:eastAsia="Arial Unicode MS" w:hAnsi="Trebuchet MS" w:cs="Trebuchet MS"/>
                                <w:sz w:val="20"/>
                                <w:szCs w:val="20"/>
                              </w:rPr>
                              <w:t>El pasado 21 de septiembre fueron rechazadas 11 hojas de vida por no allegar la totalidad de los documentos exigidos en el momento de la inscripción. A los aspirantes rechazados se les dio la oportunidad de presentar recurso de reposición con fecha máxima para el próximo miércoles 3 de octubre.</w:t>
                            </w:r>
                          </w:p>
                          <w:p w:rsidR="00D14C0A" w:rsidRDefault="00D14C0A">
                            <w:pPr>
                              <w:jc w:val="both"/>
                              <w:rPr>
                                <w:rFonts w:ascii="Trebuchet MS" w:eastAsia="Arial Unicode MS" w:hAnsi="Trebuchet MS" w:cs="Trebuchet MS"/>
                                <w:sz w:val="20"/>
                                <w:szCs w:val="20"/>
                              </w:rPr>
                            </w:pPr>
                          </w:p>
                          <w:p w:rsidR="00D14C0A" w:rsidRDefault="00AF42DF">
                            <w:pPr>
                              <w:jc w:val="both"/>
                              <w:rPr>
                                <w:rFonts w:ascii="Trebuchet MS" w:eastAsia="Arial Unicode MS" w:hAnsi="Trebuchet MS" w:cs="Trebuchet MS"/>
                                <w:sz w:val="20"/>
                                <w:szCs w:val="20"/>
                              </w:rPr>
                            </w:pPr>
                            <w:r>
                              <w:rPr>
                                <w:rFonts w:ascii="Trebuchet MS" w:eastAsia="Arial Unicode MS" w:hAnsi="Trebuchet MS" w:cs="Trebuchet MS"/>
                                <w:sz w:val="20"/>
                                <w:szCs w:val="20"/>
                              </w:rPr>
                              <w:t>La lista de admitidos está integrada por 31 inscritos quienes continúan en el proceso de verificación por parte de los Presidentes de las Altas Cortes.</w:t>
                            </w:r>
                          </w:p>
                          <w:p w:rsidR="00D14C0A" w:rsidRDefault="00D14C0A">
                            <w:pPr>
                              <w:jc w:val="both"/>
                              <w:rPr>
                                <w:rFonts w:ascii="Trebuchet MS" w:eastAsia="Arial Unicode MS" w:hAnsi="Trebuchet MS" w:cs="Trebuchet MS"/>
                                <w:sz w:val="20"/>
                                <w:szCs w:val="20"/>
                              </w:rPr>
                            </w:pPr>
                          </w:p>
                          <w:p w:rsidR="00D14C0A" w:rsidRDefault="00AF42DF">
                            <w:pPr>
                              <w:jc w:val="both"/>
                              <w:rPr>
                                <w:rFonts w:ascii="Trebuchet MS" w:eastAsia="Arial Unicode MS" w:hAnsi="Trebuchet MS"/>
                                <w:sz w:val="20"/>
                                <w:szCs w:val="20"/>
                              </w:rPr>
                            </w:pPr>
                            <w:r>
                              <w:rPr>
                                <w:rFonts w:ascii="Trebuchet MS" w:eastAsia="Arial Unicode MS" w:hAnsi="Trebuchet MS" w:cs="Trebuchet MS"/>
                                <w:sz w:val="20"/>
                                <w:szCs w:val="20"/>
                              </w:rPr>
                              <w:t xml:space="preserve">Consulte los Acuerdos relacionados con la convocatoria en </w:t>
                            </w:r>
                            <w:hyperlink r:id="rId36" w:history="1">
                              <w:r>
                                <w:rPr>
                                  <w:rFonts w:ascii="Trebuchet MS" w:eastAsia="Arial Unicode MS" w:hAnsi="Trebuchet MS" w:cs="Trebuchet MS"/>
                                  <w:sz w:val="20"/>
                                  <w:szCs w:val="20"/>
                                </w:rPr>
                                <w:t>www.ramajudicial.gov.co</w:t>
                              </w:r>
                            </w:hyperlink>
                          </w:p>
                          <w:p w:rsidR="00D14C0A" w:rsidRDefault="00D14C0A">
                            <w:pPr>
                              <w:jc w:val="both"/>
                              <w:rPr>
                                <w:rFonts w:ascii="Trebuchet MS" w:eastAsia="Arial Unicode MS" w:hAnsi="Trebuchet MS"/>
                                <w:sz w:val="20"/>
                                <w:szCs w:val="20"/>
                              </w:rPr>
                            </w:pPr>
                          </w:p>
                          <w:p w:rsidR="00D14C0A" w:rsidRDefault="00D14C0A">
                            <w:pPr>
                              <w:jc w:val="both"/>
                              <w:rPr>
                                <w:rFonts w:ascii="Trebuchet MS" w:eastAsia="Arial Unicode MS" w:hAnsi="Trebuchet MS"/>
                                <w:sz w:val="20"/>
                                <w:szCs w:val="20"/>
                              </w:rPr>
                            </w:pPr>
                          </w:p>
                          <w:p w:rsidR="00D14C0A" w:rsidRDefault="00D14C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57" type="#_x0000_t202" style="position:absolute;left:0;text-align:left;margin-left:0;margin-top:7.55pt;width:371.45pt;height:56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" filled="f" strokecolor="#9cf">
                <v:imagedata embosscolor="shadow add(51)"/>
                <v:shadow on="t" type="emboss" color="#5c7a99" color2="shadow add(102)" offset="1pt,1pt" offset2="-1pt,-1pt"/>
                <v:textbox>
                  <w:txbxContent>
                    <w:p w:rsidR="00000000" w:rsidRDefault="00AF42DF">
                      <w:pPr>
                        <w:pStyle w:val="Ttulo1"/>
                        <w:jc w:val="center"/>
                        <w:rPr>
                          <w:rFonts w:ascii="Trebuchet MS" w:hAnsi="Trebuchet MS" w:cs="Trebuchet MS"/>
                          <w:sz w:val="20"/>
                          <w:szCs w:val="20"/>
                          <w:lang w:val="es-ES"/>
                        </w:rPr>
                      </w:pPr>
                    </w:p>
                    <w:p w:rsidR="00000000" w:rsidRDefault="00AF42DF">
                      <w:pPr>
                        <w:pStyle w:val="Ttulo1"/>
                        <w:jc w:val="center"/>
                        <w:rPr>
                          <w:rFonts w:ascii="Trebuchet MS" w:hAnsi="Trebuchet MS" w:cs="Trebuchet MS"/>
                          <w:sz w:val="20"/>
                          <w:szCs w:val="20"/>
                          <w:lang w:val="es-ES"/>
                        </w:rPr>
                      </w:pPr>
                    </w:p>
                    <w:p w:rsidR="00000000" w:rsidRDefault="00201471">
                      <w:pPr>
                        <w:jc w:val="center"/>
                        <w:rPr>
                          <w:rFonts w:ascii="Trebuchet MS" w:hAnsi="Trebuchet MS" w:cs="Trebuchet MS"/>
                          <w:sz w:val="20"/>
                          <w:szCs w:val="20"/>
                        </w:rPr>
                      </w:pPr>
                      <w:r>
                        <w:rPr>
                          <w:rFonts w:ascii="Trebuchet MS" w:hAnsi="Trebuchet MS" w:cs="Trebuchet MS"/>
                          <w:noProof/>
                          <w:sz w:val="20"/>
                          <w:szCs w:val="20"/>
                          <w:lang w:val="es-CO" w:eastAsia="es-CO"/>
                        </w:rPr>
                        <w:drawing>
                          <wp:inline distT="0" distB="0" distL="0" distR="0">
                            <wp:extent cx="3177540" cy="594360"/>
                            <wp:effectExtent l="0" t="0" r="3810" b="0"/>
                            <wp:docPr id="2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177540" cy="594360"/>
                                    </a:xfrm>
                                    <a:prstGeom prst="rect">
                                      <a:avLst/>
                                    </a:prstGeom>
                                    <a:noFill/>
                                    <a:ln>
                                      <a:noFill/>
                                    </a:ln>
                                  </pic:spPr>
                                </pic:pic>
                              </a:graphicData>
                            </a:graphic>
                          </wp:inline>
                        </w:drawing>
                      </w:r>
                    </w:p>
                    <w:p w:rsidR="00000000" w:rsidRDefault="00AF42DF">
                      <w:pPr>
                        <w:jc w:val="both"/>
                        <w:rPr>
                          <w:rFonts w:ascii="Trebuchet MS" w:eastAsia="Arial Unicode MS" w:hAnsi="Trebuchet MS" w:cs="Trebuchet MS"/>
                          <w:sz w:val="20"/>
                          <w:szCs w:val="20"/>
                        </w:rPr>
                      </w:pPr>
                      <w:r>
                        <w:rPr>
                          <w:rFonts w:ascii="Trebuchet MS" w:eastAsia="Arial Unicode MS" w:hAnsi="Trebuchet MS" w:cs="Trebuchet MS"/>
                          <w:sz w:val="20"/>
                          <w:szCs w:val="20"/>
                        </w:rPr>
                        <w:t>La Asociación APOYEMOS es una entidad jurídica privada sin ánimo de lucro, fundada hace más de veinte años por esposas de Conseje</w:t>
                      </w:r>
                      <w:r>
                        <w:rPr>
                          <w:rFonts w:ascii="Trebuchet MS" w:eastAsia="Arial Unicode MS" w:hAnsi="Trebuchet MS" w:cs="Trebuchet MS"/>
                          <w:sz w:val="20"/>
                          <w:szCs w:val="20"/>
                        </w:rPr>
                        <w:t>ros y Exconsejeros de Estado.</w:t>
                      </w:r>
                    </w:p>
                    <w:p w:rsidR="00000000" w:rsidRDefault="00AF42DF">
                      <w:pPr>
                        <w:jc w:val="both"/>
                        <w:rPr>
                          <w:rFonts w:ascii="Trebuchet MS" w:eastAsia="Arial Unicode MS" w:hAnsi="Trebuchet MS" w:cs="Trebuchet MS"/>
                          <w:sz w:val="20"/>
                          <w:szCs w:val="20"/>
                        </w:rPr>
                      </w:pPr>
                    </w:p>
                    <w:p w:rsidR="00000000" w:rsidRDefault="00AF42DF">
                      <w:pPr>
                        <w:jc w:val="both"/>
                        <w:rPr>
                          <w:rFonts w:ascii="Trebuchet MS" w:eastAsia="Arial Unicode MS" w:hAnsi="Trebuchet MS" w:cs="Trebuchet MS"/>
                          <w:sz w:val="20"/>
                          <w:szCs w:val="20"/>
                        </w:rPr>
                      </w:pPr>
                      <w:r>
                        <w:rPr>
                          <w:rFonts w:ascii="Trebuchet MS" w:eastAsia="Arial Unicode MS" w:hAnsi="Trebuchet MS" w:cs="Trebuchet MS"/>
                          <w:sz w:val="20"/>
                          <w:szCs w:val="20"/>
                        </w:rPr>
                        <w:t>El objeto principal de la Organización es el de constituirse en lazo de unión entre las personas vinculadas a la Jurisdicción de lo Contencioso Administrativo en todo el territorio nacional, mediante el desarrollo de programa</w:t>
                      </w:r>
                      <w:r>
                        <w:rPr>
                          <w:rFonts w:ascii="Trebuchet MS" w:eastAsia="Arial Unicode MS" w:hAnsi="Trebuchet MS" w:cs="Trebuchet MS"/>
                          <w:sz w:val="20"/>
                          <w:szCs w:val="20"/>
                        </w:rPr>
                        <w:t>s tendientes a mejorar las condiciones de salud, educación y vivienda de personas de escasos recursos económicos, siendo prioridad la mujer cabeza de familia,  la población infantil y la vejez desamparada.</w:t>
                      </w:r>
                    </w:p>
                    <w:p w:rsidR="00000000" w:rsidRDefault="00AF42DF">
                      <w:pPr>
                        <w:jc w:val="both"/>
                        <w:rPr>
                          <w:rFonts w:ascii="Trebuchet MS" w:eastAsia="Arial Unicode MS" w:hAnsi="Trebuchet MS" w:cs="Trebuchet MS"/>
                          <w:sz w:val="20"/>
                          <w:szCs w:val="20"/>
                        </w:rPr>
                      </w:pPr>
                    </w:p>
                    <w:p w:rsidR="00000000" w:rsidRDefault="00AF42DF">
                      <w:pPr>
                        <w:jc w:val="both"/>
                        <w:rPr>
                          <w:rFonts w:ascii="Trebuchet MS" w:eastAsia="Arial Unicode MS" w:hAnsi="Trebuchet MS" w:cs="Trebuchet MS"/>
                          <w:sz w:val="20"/>
                          <w:szCs w:val="20"/>
                        </w:rPr>
                      </w:pPr>
                      <w:r>
                        <w:rPr>
                          <w:rFonts w:ascii="Trebuchet MS" w:eastAsia="Arial Unicode MS" w:hAnsi="Trebuchet MS" w:cs="Trebuchet MS"/>
                          <w:sz w:val="20"/>
                          <w:szCs w:val="20"/>
                        </w:rPr>
                        <w:t>Para lograr los objetivos, ha desarrollado el PLA</w:t>
                      </w:r>
                      <w:r>
                        <w:rPr>
                          <w:rFonts w:ascii="Trebuchet MS" w:eastAsia="Arial Unicode MS" w:hAnsi="Trebuchet MS" w:cs="Trebuchet MS"/>
                          <w:sz w:val="20"/>
                          <w:szCs w:val="20"/>
                        </w:rPr>
                        <w:t xml:space="preserve">N PADRINOS, que consiste en una beca anual que en promedio fluctúa entre $250.000 (si se apadrina un niño) y $270.000 (si se apadrina al niño y al abuelo. </w:t>
                      </w:r>
                    </w:p>
                    <w:p w:rsidR="00000000" w:rsidRDefault="00AF42DF">
                      <w:pPr>
                        <w:jc w:val="both"/>
                        <w:rPr>
                          <w:rFonts w:ascii="Trebuchet MS" w:eastAsia="Arial Unicode MS" w:hAnsi="Trebuchet MS" w:cs="Trebuchet MS"/>
                          <w:sz w:val="20"/>
                          <w:szCs w:val="20"/>
                        </w:rPr>
                      </w:pPr>
                    </w:p>
                    <w:p w:rsidR="00000000" w:rsidRDefault="00AF42DF">
                      <w:pPr>
                        <w:jc w:val="both"/>
                        <w:rPr>
                          <w:rFonts w:ascii="Trebuchet MS" w:eastAsia="Arial Unicode MS" w:hAnsi="Trebuchet MS" w:cs="Trebuchet MS"/>
                          <w:sz w:val="20"/>
                          <w:szCs w:val="20"/>
                        </w:rPr>
                      </w:pPr>
                      <w:r>
                        <w:rPr>
                          <w:rFonts w:ascii="Trebuchet MS" w:eastAsia="Arial Unicode MS" w:hAnsi="Trebuchet MS" w:cs="Trebuchet MS"/>
                          <w:sz w:val="20"/>
                          <w:szCs w:val="20"/>
                        </w:rPr>
                        <w:t>Es claro, por tanto, que para APOYEMOS es muy importante la vinculación de un número de padrinos su</w:t>
                      </w:r>
                      <w:r>
                        <w:rPr>
                          <w:rFonts w:ascii="Trebuchet MS" w:eastAsia="Arial Unicode MS" w:hAnsi="Trebuchet MS" w:cs="Trebuchet MS"/>
                          <w:sz w:val="20"/>
                          <w:szCs w:val="20"/>
                        </w:rPr>
                        <w:t xml:space="preserve">ficiente para cubrir las necesidades planteadas en nuestro objetivo. </w:t>
                      </w:r>
                    </w:p>
                    <w:p w:rsidR="00000000" w:rsidRDefault="00AF42DF">
                      <w:pPr>
                        <w:jc w:val="both"/>
                        <w:rPr>
                          <w:rFonts w:ascii="Trebuchet MS" w:eastAsia="Arial Unicode MS" w:hAnsi="Trebuchet MS" w:cs="Trebuchet MS"/>
                          <w:sz w:val="20"/>
                          <w:szCs w:val="20"/>
                        </w:rPr>
                      </w:pPr>
                    </w:p>
                    <w:p w:rsidR="00000000" w:rsidRDefault="00AF42DF">
                      <w:pPr>
                        <w:jc w:val="both"/>
                        <w:rPr>
                          <w:rFonts w:ascii="Trebuchet MS" w:eastAsia="Arial Unicode MS" w:hAnsi="Trebuchet MS" w:cs="Trebuchet MS"/>
                          <w:sz w:val="20"/>
                          <w:szCs w:val="20"/>
                        </w:rPr>
                      </w:pPr>
                      <w:r>
                        <w:rPr>
                          <w:rFonts w:ascii="Trebuchet MS" w:eastAsia="Arial Unicode MS" w:hAnsi="Trebuchet MS" w:cs="Trebuchet MS"/>
                          <w:sz w:val="20"/>
                          <w:szCs w:val="20"/>
                        </w:rPr>
                        <w:t>Por esta razón, la doctora Aurora Urdaneta de Aponte , Presidente de la asociación invita a convertirse en benefactor de esta obra social, apadrinando a alguno de los niños.</w:t>
                      </w:r>
                    </w:p>
                    <w:p w:rsidR="00000000" w:rsidRDefault="00AF42DF">
                      <w:pPr>
                        <w:jc w:val="both"/>
                        <w:rPr>
                          <w:rFonts w:ascii="Trebuchet MS" w:eastAsia="Arial Unicode MS" w:hAnsi="Trebuchet MS" w:cs="Trebuchet MS"/>
                          <w:sz w:val="20"/>
                          <w:szCs w:val="20"/>
                        </w:rPr>
                      </w:pPr>
                    </w:p>
                    <w:p w:rsidR="00000000" w:rsidRDefault="00AF42DF">
                      <w:pPr>
                        <w:jc w:val="both"/>
                        <w:rPr>
                          <w:rFonts w:ascii="Trebuchet MS" w:eastAsia="Arial Unicode MS" w:hAnsi="Trebuchet MS" w:cs="Trebuchet MS"/>
                          <w:sz w:val="20"/>
                          <w:szCs w:val="20"/>
                        </w:rPr>
                      </w:pPr>
                      <w:r>
                        <w:rPr>
                          <w:rFonts w:ascii="Trebuchet MS" w:eastAsia="Arial Unicode MS" w:hAnsi="Trebuchet MS" w:cs="Trebuchet MS"/>
                          <w:sz w:val="20"/>
                          <w:szCs w:val="20"/>
                        </w:rPr>
                        <w:t>Informes e</w:t>
                      </w:r>
                      <w:r>
                        <w:rPr>
                          <w:rFonts w:ascii="Trebuchet MS" w:eastAsia="Arial Unicode MS" w:hAnsi="Trebuchet MS" w:cs="Trebuchet MS"/>
                          <w:sz w:val="20"/>
                          <w:szCs w:val="20"/>
                        </w:rPr>
                        <w:t xml:space="preserve">n </w:t>
                      </w:r>
                      <w:hyperlink r:id="rId38" w:history="1">
                        <w:r>
                          <w:rPr>
                            <w:rFonts w:ascii="Trebuchet MS" w:eastAsia="Arial Unicode MS" w:hAnsi="Trebuchet MS" w:cs="Trebuchet MS"/>
                            <w:sz w:val="20"/>
                            <w:szCs w:val="20"/>
                          </w:rPr>
                          <w:t>www.apoyemos.com</w:t>
                        </w:r>
                      </w:hyperlink>
                      <w:r>
                        <w:rPr>
                          <w:rFonts w:ascii="Trebuchet MS" w:eastAsia="Arial Unicode MS" w:hAnsi="Trebuchet MS" w:cs="Trebuchet MS"/>
                          <w:sz w:val="20"/>
                          <w:szCs w:val="20"/>
                        </w:rPr>
                        <w:t xml:space="preserve">,  </w:t>
                      </w:r>
                      <w:hyperlink r:id="rId39" w:history="1">
                        <w:r>
                          <w:rPr>
                            <w:rFonts w:ascii="Trebuchet MS" w:eastAsia="Arial Unicode MS" w:hAnsi="Trebuchet MS" w:cs="Trebuchet MS"/>
                            <w:sz w:val="20"/>
                            <w:szCs w:val="20"/>
                          </w:rPr>
                          <w:t>asociacionapoyemos@yahoo.com</w:t>
                        </w:r>
                      </w:hyperlink>
                      <w:r>
                        <w:rPr>
                          <w:rFonts w:ascii="Trebuchet MS" w:eastAsia="Arial Unicode MS" w:hAnsi="Trebuchet MS" w:cs="Trebuchet MS"/>
                          <w:sz w:val="20"/>
                          <w:szCs w:val="20"/>
                        </w:rPr>
                        <w:t xml:space="preserve"> </w:t>
                      </w:r>
                    </w:p>
                    <w:p w:rsidR="00000000" w:rsidRDefault="00AF42DF">
                      <w:pPr>
                        <w:jc w:val="center"/>
                        <w:rPr>
                          <w:rFonts w:ascii="Trebuchet MS" w:eastAsia="Arial Unicode MS" w:hAnsi="Trebuchet MS"/>
                          <w:b/>
                          <w:bCs/>
                          <w:sz w:val="20"/>
                          <w:szCs w:val="20"/>
                        </w:rPr>
                      </w:pPr>
                    </w:p>
                    <w:p w:rsidR="00000000" w:rsidRDefault="00AF42DF">
                      <w:pPr>
                        <w:jc w:val="center"/>
                        <w:rPr>
                          <w:rFonts w:ascii="Trebuchet MS" w:eastAsia="Arial Unicode MS" w:hAnsi="Trebuchet MS"/>
                          <w:b/>
                          <w:bCs/>
                          <w:sz w:val="20"/>
                          <w:szCs w:val="20"/>
                        </w:rPr>
                      </w:pPr>
                    </w:p>
                    <w:p w:rsidR="00000000" w:rsidRDefault="00AF42DF">
                      <w:pPr>
                        <w:jc w:val="center"/>
                        <w:rPr>
                          <w:rFonts w:ascii="Trebuchet MS" w:eastAsia="Arial Unicode MS" w:hAnsi="Trebuchet MS"/>
                          <w:b/>
                          <w:bCs/>
                          <w:sz w:val="20"/>
                          <w:szCs w:val="20"/>
                        </w:rPr>
                      </w:pPr>
                    </w:p>
                    <w:p w:rsidR="00000000" w:rsidRDefault="00AF42DF">
                      <w:pPr>
                        <w:jc w:val="center"/>
                        <w:rPr>
                          <w:rFonts w:ascii="Trebuchet MS" w:eastAsia="Arial Unicode MS" w:hAnsi="Trebuchet MS" w:cs="Trebuchet MS"/>
                          <w:b/>
                          <w:bCs/>
                          <w:sz w:val="20"/>
                          <w:szCs w:val="20"/>
                        </w:rPr>
                      </w:pPr>
                      <w:r>
                        <w:rPr>
                          <w:rFonts w:ascii="Trebuchet MS" w:eastAsia="Arial Unicode MS" w:hAnsi="Trebuchet MS" w:cs="Trebuchet MS"/>
                          <w:b/>
                          <w:bCs/>
                          <w:sz w:val="20"/>
                          <w:szCs w:val="20"/>
                        </w:rPr>
                        <w:t>ASÍ VA EL CONCURSO DE MÉRITOS PARA ELECCIÓN DEL REGISTRADOR NACIONAL</w:t>
                      </w:r>
                    </w:p>
                    <w:p w:rsidR="00000000" w:rsidRDefault="00AF42DF">
                      <w:pPr>
                        <w:jc w:val="both"/>
                        <w:rPr>
                          <w:rFonts w:ascii="Trebuchet MS" w:eastAsia="Arial Unicode MS" w:hAnsi="Trebuchet MS"/>
                          <w:sz w:val="20"/>
                          <w:szCs w:val="20"/>
                        </w:rPr>
                      </w:pPr>
                    </w:p>
                    <w:p w:rsidR="00000000" w:rsidRDefault="00AF42DF">
                      <w:pPr>
                        <w:jc w:val="both"/>
                        <w:rPr>
                          <w:rFonts w:ascii="Trebuchet MS" w:eastAsia="Arial Unicode MS" w:hAnsi="Trebuchet MS" w:cs="Trebuchet MS"/>
                          <w:sz w:val="20"/>
                          <w:szCs w:val="20"/>
                        </w:rPr>
                      </w:pPr>
                      <w:r>
                        <w:rPr>
                          <w:rFonts w:ascii="Trebuchet MS" w:eastAsia="Arial Unicode MS" w:hAnsi="Trebuchet MS" w:cs="Trebuchet MS"/>
                          <w:sz w:val="20"/>
                          <w:szCs w:val="20"/>
                        </w:rPr>
                        <w:t xml:space="preserve">Ante las Secretarias del Consejo de Estado, </w:t>
                      </w:r>
                      <w:r>
                        <w:rPr>
                          <w:rFonts w:ascii="Trebuchet MS" w:eastAsia="Arial Unicode MS" w:hAnsi="Trebuchet MS" w:cs="Trebuchet MS"/>
                          <w:sz w:val="20"/>
                          <w:szCs w:val="20"/>
                        </w:rPr>
                        <w:t>la Corte Suprema de Justicia y la Corte Constitucional concretaron su inscripción para Registrador Nacional del Estado Civil, 42 personas quienes manifestaron su deseo de participar en la convocatoria.</w:t>
                      </w:r>
                    </w:p>
                    <w:p w:rsidR="00000000" w:rsidRDefault="00AF42DF">
                      <w:pPr>
                        <w:jc w:val="both"/>
                        <w:rPr>
                          <w:rFonts w:ascii="Trebuchet MS" w:eastAsia="Arial Unicode MS" w:hAnsi="Trebuchet MS" w:cs="Trebuchet MS"/>
                          <w:sz w:val="20"/>
                          <w:szCs w:val="20"/>
                        </w:rPr>
                      </w:pPr>
                    </w:p>
                    <w:p w:rsidR="00000000" w:rsidRDefault="00AF42DF">
                      <w:pPr>
                        <w:jc w:val="both"/>
                        <w:rPr>
                          <w:rFonts w:ascii="Trebuchet MS" w:eastAsia="Arial Unicode MS" w:hAnsi="Trebuchet MS" w:cs="Trebuchet MS"/>
                          <w:sz w:val="20"/>
                          <w:szCs w:val="20"/>
                        </w:rPr>
                      </w:pPr>
                      <w:r>
                        <w:rPr>
                          <w:rFonts w:ascii="Trebuchet MS" w:eastAsia="Arial Unicode MS" w:hAnsi="Trebuchet MS" w:cs="Trebuchet MS"/>
                          <w:sz w:val="20"/>
                          <w:szCs w:val="20"/>
                        </w:rPr>
                        <w:t>El pasado 21 de septiembr</w:t>
                      </w:r>
                      <w:r>
                        <w:rPr>
                          <w:rFonts w:ascii="Trebuchet MS" w:eastAsia="Arial Unicode MS" w:hAnsi="Trebuchet MS" w:cs="Trebuchet MS"/>
                          <w:sz w:val="20"/>
                          <w:szCs w:val="20"/>
                        </w:rPr>
                        <w:t>e fueron rechazadas 11 hojas de vida por no allegar la totalidad de los documentos exigidos en el momento de la inscripción. A los aspirantes rechazados se les dio la oportunidad de presentar recurso de reposición con fecha máxima para el próximo miércoles</w:t>
                      </w:r>
                      <w:r>
                        <w:rPr>
                          <w:rFonts w:ascii="Trebuchet MS" w:eastAsia="Arial Unicode MS" w:hAnsi="Trebuchet MS" w:cs="Trebuchet MS"/>
                          <w:sz w:val="20"/>
                          <w:szCs w:val="20"/>
                        </w:rPr>
                        <w:t xml:space="preserve"> 3 de octubre.</w:t>
                      </w:r>
                    </w:p>
                    <w:p w:rsidR="00000000" w:rsidRDefault="00AF42DF">
                      <w:pPr>
                        <w:jc w:val="both"/>
                        <w:rPr>
                          <w:rFonts w:ascii="Trebuchet MS" w:eastAsia="Arial Unicode MS" w:hAnsi="Trebuchet MS" w:cs="Trebuchet MS"/>
                          <w:sz w:val="20"/>
                          <w:szCs w:val="20"/>
                        </w:rPr>
                      </w:pPr>
                    </w:p>
                    <w:p w:rsidR="00000000" w:rsidRDefault="00AF42DF">
                      <w:pPr>
                        <w:jc w:val="both"/>
                        <w:rPr>
                          <w:rFonts w:ascii="Trebuchet MS" w:eastAsia="Arial Unicode MS" w:hAnsi="Trebuchet MS" w:cs="Trebuchet MS"/>
                          <w:sz w:val="20"/>
                          <w:szCs w:val="20"/>
                        </w:rPr>
                      </w:pPr>
                      <w:r>
                        <w:rPr>
                          <w:rFonts w:ascii="Trebuchet MS" w:eastAsia="Arial Unicode MS" w:hAnsi="Trebuchet MS" w:cs="Trebuchet MS"/>
                          <w:sz w:val="20"/>
                          <w:szCs w:val="20"/>
                        </w:rPr>
                        <w:t>La lista de admitidos está integrada por 31 inscritos quienes continúan en el proceso de verificación por parte de los Presidentes de las Altas Cortes.</w:t>
                      </w:r>
                    </w:p>
                    <w:p w:rsidR="00000000" w:rsidRDefault="00AF42DF">
                      <w:pPr>
                        <w:jc w:val="both"/>
                        <w:rPr>
                          <w:rFonts w:ascii="Trebuchet MS" w:eastAsia="Arial Unicode MS" w:hAnsi="Trebuchet MS" w:cs="Trebuchet MS"/>
                          <w:sz w:val="20"/>
                          <w:szCs w:val="20"/>
                        </w:rPr>
                      </w:pPr>
                    </w:p>
                    <w:p w:rsidR="00000000" w:rsidRDefault="00AF42DF">
                      <w:pPr>
                        <w:jc w:val="both"/>
                        <w:rPr>
                          <w:rFonts w:ascii="Trebuchet MS" w:eastAsia="Arial Unicode MS" w:hAnsi="Trebuchet MS"/>
                          <w:sz w:val="20"/>
                          <w:szCs w:val="20"/>
                        </w:rPr>
                      </w:pPr>
                      <w:r>
                        <w:rPr>
                          <w:rFonts w:ascii="Trebuchet MS" w:eastAsia="Arial Unicode MS" w:hAnsi="Trebuchet MS" w:cs="Trebuchet MS"/>
                          <w:sz w:val="20"/>
                          <w:szCs w:val="20"/>
                        </w:rPr>
                        <w:t xml:space="preserve">Consulte los Acuerdos relacionados con la convocatoria en </w:t>
                      </w:r>
                      <w:hyperlink r:id="rId40" w:history="1">
                        <w:r>
                          <w:rPr>
                            <w:rFonts w:ascii="Trebuchet MS" w:eastAsia="Arial Unicode MS" w:hAnsi="Trebuchet MS" w:cs="Trebuchet MS"/>
                            <w:sz w:val="20"/>
                            <w:szCs w:val="20"/>
                          </w:rPr>
                          <w:t>www.ramajudicial.gov.co</w:t>
                        </w:r>
                      </w:hyperlink>
                    </w:p>
                    <w:p w:rsidR="00000000" w:rsidRDefault="00AF42DF">
                      <w:pPr>
                        <w:jc w:val="both"/>
                        <w:rPr>
                          <w:rFonts w:ascii="Trebuchet MS" w:eastAsia="Arial Unicode MS" w:hAnsi="Trebuchet MS"/>
                          <w:sz w:val="20"/>
                          <w:szCs w:val="20"/>
                        </w:rPr>
                      </w:pPr>
                    </w:p>
                    <w:p w:rsidR="00000000" w:rsidRDefault="00AF42DF">
                      <w:pPr>
                        <w:jc w:val="both"/>
                        <w:rPr>
                          <w:rFonts w:ascii="Trebuchet MS" w:eastAsia="Arial Unicode MS" w:hAnsi="Trebuchet MS"/>
                          <w:sz w:val="20"/>
                          <w:szCs w:val="20"/>
                        </w:rPr>
                      </w:pPr>
                    </w:p>
                    <w:p w:rsidR="00000000" w:rsidRDefault="00AF42DF"/>
                  </w:txbxContent>
                </v:textbox>
              </v:shape>
            </w:pict>
          </mc:Fallback>
        </mc:AlternateContent>
      </w:r>
    </w:p>
    <w:p w:rsidR="00D14C0A" w:rsidRDefault="00D14C0A">
      <w:pPr>
        <w:jc w:val="both"/>
        <w:rPr>
          <w:rFonts w:ascii="Trebuchet MS" w:hAnsi="Trebuchet MS" w:cs="Trebuchet MS"/>
          <w:b/>
          <w:bCs/>
          <w:spacing w:val="-5"/>
          <w:sz w:val="18"/>
          <w:szCs w:val="18"/>
          <w:lang w:eastAsia="en-US"/>
        </w:rPr>
      </w:pPr>
    </w:p>
    <w:p w:rsidR="00D14C0A" w:rsidRDefault="00D14C0A">
      <w:pPr>
        <w:overflowPunct w:val="0"/>
        <w:autoSpaceDE w:val="0"/>
        <w:autoSpaceDN w:val="0"/>
        <w:ind w:right="44"/>
        <w:jc w:val="both"/>
        <w:rPr>
          <w:rFonts w:ascii="Trebuchet MS" w:hAnsi="Trebuchet MS" w:cs="Trebuchet MS"/>
          <w:sz w:val="20"/>
          <w:szCs w:val="20"/>
        </w:rPr>
        <w:sectPr w:rsidR="00D14C0A">
          <w:type w:val="continuous"/>
          <w:pgSz w:w="12242" w:h="15842" w:code="1"/>
          <w:pgMar w:top="1701" w:right="851" w:bottom="1134" w:left="851" w:header="709" w:footer="709" w:gutter="0"/>
          <w:cols w:sep="1" w:space="340"/>
          <w:titlePg/>
          <w:docGrid w:linePitch="360"/>
        </w:sectPr>
      </w:pPr>
    </w:p>
    <w:p w:rsidR="00D14C0A" w:rsidRDefault="00D14C0A">
      <w:pPr>
        <w:spacing w:before="120"/>
        <w:jc w:val="both"/>
        <w:rPr>
          <w:rFonts w:ascii="Trebuchet MS" w:hAnsi="Trebuchet MS" w:cs="Trebuchet MS"/>
          <w:b/>
          <w:bCs/>
          <w:sz w:val="20"/>
          <w:szCs w:val="20"/>
          <w:lang w:val="es-MX"/>
        </w:rPr>
        <w:sectPr w:rsidR="00D14C0A">
          <w:type w:val="continuous"/>
          <w:pgSz w:w="12242" w:h="15842" w:code="1"/>
          <w:pgMar w:top="1701" w:right="851" w:bottom="1134" w:left="851" w:header="709" w:footer="709" w:gutter="0"/>
          <w:cols w:sep="1" w:space="340"/>
          <w:titlePg/>
          <w:docGrid w:linePitch="360"/>
        </w:sectPr>
      </w:pPr>
    </w:p>
    <w:p w:rsidR="00D14C0A" w:rsidRDefault="00D14C0A">
      <w:pPr>
        <w:spacing w:before="120"/>
        <w:jc w:val="both"/>
        <w:rPr>
          <w:rFonts w:ascii="Trebuchet MS" w:hAnsi="Trebuchet MS" w:cs="Trebuchet MS"/>
          <w:b/>
          <w:bCs/>
          <w:sz w:val="20"/>
          <w:szCs w:val="20"/>
          <w:lang w:val="es-MX"/>
        </w:rPr>
      </w:pPr>
    </w:p>
    <w:p w:rsidR="00D14C0A" w:rsidRDefault="00201471">
      <w:pPr>
        <w:spacing w:before="120"/>
        <w:jc w:val="both"/>
        <w:rPr>
          <w:rFonts w:ascii="Trebuchet MS" w:hAnsi="Trebuchet MS" w:cs="Trebuchet MS"/>
          <w:b/>
          <w:bCs/>
          <w:sz w:val="20"/>
          <w:szCs w:val="20"/>
          <w:lang w:val="es-MX"/>
        </w:rPr>
      </w:pPr>
      <w:r>
        <w:rPr>
          <w:noProof/>
          <w:lang w:val="es-CO" w:eastAsia="es-CO"/>
        </w:rPr>
        <mc:AlternateContent>
          <mc:Choice Requires="wps">
            <w:drawing>
              <wp:anchor distT="36576" distB="36576" distL="36576" distR="36576" simplePos="0" relativeHeight="251666432" behindDoc="0" locked="0" layoutInCell="1" allowOverlap="1" wp14:anchorId="7D15A998" wp14:editId="431837A9">
                <wp:simplePos x="0" y="0"/>
                <wp:positionH relativeFrom="column">
                  <wp:posOffset>4889500</wp:posOffset>
                </wp:positionH>
                <wp:positionV relativeFrom="paragraph">
                  <wp:posOffset>15240</wp:posOffset>
                </wp:positionV>
                <wp:extent cx="2171700" cy="6325235"/>
                <wp:effectExtent l="635" t="3175" r="0" b="0"/>
                <wp:wrapNone/>
                <wp:docPr id="26"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71700" cy="6325235"/>
                        </a:xfrm>
                        <a:prstGeom prst="rect">
                          <a:avLst/>
                        </a:prstGeom>
                        <a:gradFill rotWithShape="0">
                          <a:gsLst>
                            <a:gs pos="0">
                              <a:srgbClr val="99C2D6"/>
                            </a:gs>
                            <a:gs pos="100000">
                              <a:srgbClr val="99C2D6">
                                <a:gamma/>
                                <a:tint val="0"/>
                                <a:invGamma/>
                              </a:srgbClr>
                            </a:gs>
                          </a:gsLst>
                          <a:lin ang="0" scaled="1"/>
                        </a:gra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D14C0A" w:rsidRDefault="00D14C0A">
                            <w:pPr>
                              <w:pBdr>
                                <w:left w:val="single" w:sz="4" w:space="4" w:color="auto"/>
                              </w:pBdr>
                              <w:autoSpaceDE w:val="0"/>
                              <w:autoSpaceDN w:val="0"/>
                              <w:adjustRightInd w:val="0"/>
                              <w:rPr>
                                <w:rFonts w:ascii="Trebuchet MS" w:hAnsi="Trebuchet MS" w:cs="Trebuchet MS"/>
                                <w:b/>
                                <w:bCs/>
                                <w:sz w:val="18"/>
                                <w:szCs w:val="18"/>
                              </w:rPr>
                            </w:pPr>
                          </w:p>
                          <w:p w:rsidR="00D14C0A" w:rsidRDefault="00D14C0A">
                            <w:pPr>
                              <w:pBdr>
                                <w:left w:val="single" w:sz="4" w:space="4" w:color="auto"/>
                              </w:pBdr>
                              <w:autoSpaceDE w:val="0"/>
                              <w:autoSpaceDN w:val="0"/>
                              <w:adjustRightInd w:val="0"/>
                              <w:rPr>
                                <w:rFonts w:ascii="Trebuchet MS" w:hAnsi="Trebuchet MS" w:cs="Trebuchet MS"/>
                                <w:b/>
                                <w:bCs/>
                                <w:sz w:val="18"/>
                                <w:szCs w:val="18"/>
                              </w:rPr>
                            </w:pPr>
                          </w:p>
                          <w:p w:rsidR="00D14C0A" w:rsidRDefault="00D14C0A">
                            <w:pPr>
                              <w:pBdr>
                                <w:left w:val="single" w:sz="4" w:space="4" w:color="auto"/>
                              </w:pBdr>
                              <w:autoSpaceDE w:val="0"/>
                              <w:autoSpaceDN w:val="0"/>
                              <w:adjustRightInd w:val="0"/>
                              <w:rPr>
                                <w:rFonts w:ascii="Trebuchet MS" w:hAnsi="Trebuchet MS" w:cs="Trebuchet MS"/>
                                <w:b/>
                                <w:bCs/>
                                <w:sz w:val="18"/>
                                <w:szCs w:val="18"/>
                              </w:rPr>
                            </w:pPr>
                          </w:p>
                          <w:p w:rsidR="00D14C0A" w:rsidRDefault="00D14C0A">
                            <w:pPr>
                              <w:pBdr>
                                <w:left w:val="single" w:sz="4" w:space="4" w:color="auto"/>
                              </w:pBdr>
                              <w:autoSpaceDE w:val="0"/>
                              <w:autoSpaceDN w:val="0"/>
                              <w:adjustRightInd w:val="0"/>
                              <w:rPr>
                                <w:rFonts w:ascii="Trebuchet MS" w:hAnsi="Trebuchet MS" w:cs="Trebuchet MS"/>
                                <w:b/>
                                <w:bCs/>
                                <w:sz w:val="18"/>
                                <w:szCs w:val="18"/>
                              </w:rPr>
                            </w:pPr>
                          </w:p>
                          <w:p w:rsidR="00D14C0A" w:rsidRDefault="00AF42DF">
                            <w:pPr>
                              <w:pBdr>
                                <w:left w:val="single" w:sz="4" w:space="4" w:color="auto"/>
                              </w:pBdr>
                              <w:autoSpaceDE w:val="0"/>
                              <w:autoSpaceDN w:val="0"/>
                              <w:adjustRightInd w:val="0"/>
                              <w:rPr>
                                <w:rFonts w:ascii="Trebuchet MS" w:hAnsi="Trebuchet MS" w:cs="Trebuchet MS"/>
                                <w:b/>
                                <w:bCs/>
                                <w:sz w:val="18"/>
                                <w:szCs w:val="18"/>
                              </w:rPr>
                            </w:pPr>
                            <w:r>
                              <w:rPr>
                                <w:rFonts w:ascii="Trebuchet MS" w:hAnsi="Trebuchet MS" w:cs="Trebuchet MS"/>
                                <w:b/>
                                <w:bCs/>
                                <w:sz w:val="18"/>
                                <w:szCs w:val="18"/>
                              </w:rPr>
                              <w:t>GUSTAVO EDUARDO APONTE SANTOS</w:t>
                            </w:r>
                          </w:p>
                          <w:p w:rsidR="00D14C0A" w:rsidRDefault="00AF42DF">
                            <w:pPr>
                              <w:pBdr>
                                <w:left w:val="single" w:sz="4" w:space="4" w:color="auto"/>
                              </w:pBdr>
                              <w:autoSpaceDE w:val="0"/>
                              <w:autoSpaceDN w:val="0"/>
                              <w:adjustRightInd w:val="0"/>
                              <w:rPr>
                                <w:rFonts w:ascii="Trebuchet MS" w:hAnsi="Trebuchet MS" w:cs="Trebuchet MS"/>
                                <w:sz w:val="18"/>
                                <w:szCs w:val="18"/>
                              </w:rPr>
                            </w:pPr>
                            <w:r>
                              <w:rPr>
                                <w:rFonts w:ascii="Trebuchet MS" w:hAnsi="Trebuchet MS" w:cs="Trebuchet MS"/>
                                <w:sz w:val="18"/>
                                <w:szCs w:val="18"/>
                              </w:rPr>
                              <w:t>Presidente</w:t>
                            </w:r>
                          </w:p>
                          <w:p w:rsidR="00D14C0A" w:rsidRDefault="00D14C0A">
                            <w:pPr>
                              <w:pBdr>
                                <w:left w:val="single" w:sz="4" w:space="4" w:color="auto"/>
                              </w:pBdr>
                              <w:autoSpaceDE w:val="0"/>
                              <w:autoSpaceDN w:val="0"/>
                              <w:adjustRightInd w:val="0"/>
                              <w:rPr>
                                <w:rFonts w:ascii="Trebuchet MS" w:hAnsi="Trebuchet MS" w:cs="Trebuchet MS"/>
                                <w:sz w:val="18"/>
                                <w:szCs w:val="18"/>
                              </w:rPr>
                            </w:pPr>
                          </w:p>
                          <w:p w:rsidR="00D14C0A" w:rsidRDefault="00AF42DF">
                            <w:pPr>
                              <w:pBdr>
                                <w:left w:val="single" w:sz="4" w:space="4" w:color="auto"/>
                              </w:pBdr>
                              <w:autoSpaceDE w:val="0"/>
                              <w:autoSpaceDN w:val="0"/>
                              <w:adjustRightInd w:val="0"/>
                              <w:rPr>
                                <w:rFonts w:ascii="Trebuchet MS" w:hAnsi="Trebuchet MS" w:cs="Trebuchet MS"/>
                                <w:b/>
                                <w:bCs/>
                                <w:sz w:val="18"/>
                                <w:szCs w:val="18"/>
                              </w:rPr>
                            </w:pPr>
                            <w:r>
                              <w:rPr>
                                <w:rFonts w:ascii="Trebuchet MS" w:hAnsi="Trebuchet MS" w:cs="Trebuchet MS"/>
                                <w:b/>
                                <w:bCs/>
                                <w:sz w:val="18"/>
                                <w:szCs w:val="18"/>
                              </w:rPr>
                              <w:t>LIGIA LÓPEZ DÍAZ</w:t>
                            </w:r>
                          </w:p>
                          <w:p w:rsidR="00D14C0A" w:rsidRDefault="00AF42DF">
                            <w:pPr>
                              <w:pBdr>
                                <w:left w:val="single" w:sz="4" w:space="4" w:color="auto"/>
                              </w:pBdr>
                              <w:autoSpaceDE w:val="0"/>
                              <w:autoSpaceDN w:val="0"/>
                              <w:adjustRightInd w:val="0"/>
                              <w:rPr>
                                <w:rFonts w:ascii="Trebuchet MS" w:hAnsi="Trebuchet MS" w:cs="Trebuchet MS"/>
                                <w:sz w:val="18"/>
                                <w:szCs w:val="18"/>
                              </w:rPr>
                            </w:pPr>
                            <w:r>
                              <w:rPr>
                                <w:rFonts w:ascii="Trebuchet MS" w:hAnsi="Trebuchet MS" w:cs="Trebuchet MS"/>
                                <w:sz w:val="18"/>
                                <w:szCs w:val="18"/>
                              </w:rPr>
                              <w:t>Vicepresidente</w:t>
                            </w:r>
                          </w:p>
                          <w:p w:rsidR="00D14C0A" w:rsidRDefault="00D14C0A">
                            <w:pPr>
                              <w:pBdr>
                                <w:left w:val="single" w:sz="4" w:space="4" w:color="auto"/>
                              </w:pBdr>
                              <w:autoSpaceDE w:val="0"/>
                              <w:autoSpaceDN w:val="0"/>
                              <w:adjustRightInd w:val="0"/>
                              <w:rPr>
                                <w:rFonts w:ascii="Trebuchet MS" w:hAnsi="Trebuchet MS" w:cs="Trebuchet MS"/>
                                <w:sz w:val="18"/>
                                <w:szCs w:val="18"/>
                                <w:lang w:val="es-MX"/>
                              </w:rPr>
                            </w:pPr>
                          </w:p>
                          <w:p w:rsidR="00D14C0A" w:rsidRDefault="00AF42DF">
                            <w:pPr>
                              <w:pStyle w:val="Ttulo1"/>
                              <w:pBdr>
                                <w:left w:val="single" w:sz="4" w:space="4" w:color="auto"/>
                              </w:pBdr>
                              <w:rPr>
                                <w:rFonts w:ascii="Trebuchet MS" w:hAnsi="Trebuchet MS" w:cs="Trebuchet MS"/>
                                <w:sz w:val="18"/>
                                <w:szCs w:val="18"/>
                                <w:lang w:val="es-CO"/>
                              </w:rPr>
                            </w:pPr>
                            <w:r>
                              <w:rPr>
                                <w:rFonts w:ascii="Trebuchet MS" w:hAnsi="Trebuchet MS" w:cs="Trebuchet MS"/>
                                <w:sz w:val="18"/>
                                <w:szCs w:val="18"/>
                                <w:lang w:val="es-CO"/>
                              </w:rPr>
                              <w:t>Sala de Gobierno</w:t>
                            </w:r>
                          </w:p>
                          <w:p w:rsidR="00D14C0A" w:rsidRDefault="00D14C0A">
                            <w:pPr>
                              <w:pBdr>
                                <w:left w:val="single" w:sz="4" w:space="4" w:color="auto"/>
                              </w:pBdr>
                              <w:autoSpaceDE w:val="0"/>
                              <w:autoSpaceDN w:val="0"/>
                              <w:adjustRightInd w:val="0"/>
                              <w:rPr>
                                <w:rFonts w:ascii="Trebuchet MS" w:hAnsi="Trebuchet MS" w:cs="Trebuchet MS"/>
                                <w:sz w:val="18"/>
                                <w:szCs w:val="18"/>
                                <w:lang w:val="es-MX"/>
                              </w:rPr>
                            </w:pPr>
                          </w:p>
                          <w:p w:rsidR="00D14C0A" w:rsidRDefault="00AF42DF">
                            <w:pPr>
                              <w:pBdr>
                                <w:left w:val="single" w:sz="4" w:space="4" w:color="auto"/>
                              </w:pBdr>
                              <w:autoSpaceDE w:val="0"/>
                              <w:autoSpaceDN w:val="0"/>
                              <w:adjustRightInd w:val="0"/>
                              <w:rPr>
                                <w:rFonts w:ascii="Trebuchet MS" w:hAnsi="Trebuchet MS" w:cs="Trebuchet MS"/>
                                <w:b/>
                                <w:bCs/>
                                <w:sz w:val="18"/>
                                <w:szCs w:val="18"/>
                                <w:lang w:val="es-MX"/>
                              </w:rPr>
                            </w:pPr>
                            <w:r>
                              <w:rPr>
                                <w:rFonts w:ascii="Trebuchet MS" w:hAnsi="Trebuchet MS" w:cs="Trebuchet MS"/>
                                <w:b/>
                                <w:bCs/>
                                <w:sz w:val="18"/>
                                <w:szCs w:val="18"/>
                                <w:lang w:val="es-MX"/>
                              </w:rPr>
                              <w:t>Marta Sofía Sanz Tobón</w:t>
                            </w:r>
                          </w:p>
                          <w:p w:rsidR="00D14C0A" w:rsidRDefault="00AF42DF">
                            <w:pPr>
                              <w:pBdr>
                                <w:left w:val="single" w:sz="4" w:space="4" w:color="auto"/>
                              </w:pBdr>
                              <w:autoSpaceDE w:val="0"/>
                              <w:autoSpaceDN w:val="0"/>
                              <w:adjustRightInd w:val="0"/>
                              <w:rPr>
                                <w:rFonts w:ascii="Trebuchet MS" w:hAnsi="Trebuchet MS" w:cs="Trebuchet MS"/>
                                <w:sz w:val="18"/>
                                <w:szCs w:val="18"/>
                                <w:lang w:val="es-MX"/>
                              </w:rPr>
                            </w:pPr>
                            <w:r>
                              <w:rPr>
                                <w:rFonts w:ascii="Trebuchet MS" w:hAnsi="Trebuchet MS" w:cs="Trebuchet MS"/>
                                <w:sz w:val="18"/>
                                <w:szCs w:val="18"/>
                                <w:lang w:val="es-MX"/>
                              </w:rPr>
                              <w:t>Presidente Sección Primera</w:t>
                            </w:r>
                          </w:p>
                          <w:p w:rsidR="00D14C0A" w:rsidRDefault="00AF42DF">
                            <w:pPr>
                              <w:pBdr>
                                <w:left w:val="single" w:sz="4" w:space="4" w:color="auto"/>
                              </w:pBdr>
                              <w:autoSpaceDE w:val="0"/>
                              <w:autoSpaceDN w:val="0"/>
                              <w:adjustRightInd w:val="0"/>
                              <w:rPr>
                                <w:rFonts w:ascii="Trebuchet MS" w:hAnsi="Trebuchet MS" w:cs="Trebuchet MS"/>
                                <w:b/>
                                <w:bCs/>
                                <w:sz w:val="18"/>
                                <w:szCs w:val="18"/>
                                <w:lang w:val="es-MX"/>
                              </w:rPr>
                            </w:pPr>
                            <w:r>
                              <w:rPr>
                                <w:rFonts w:ascii="Trebuchet MS" w:hAnsi="Trebuchet MS" w:cs="Trebuchet MS"/>
                                <w:b/>
                                <w:bCs/>
                                <w:sz w:val="18"/>
                                <w:szCs w:val="18"/>
                                <w:lang w:val="es-MX"/>
                              </w:rPr>
                              <w:t>Jaime Moreno García</w:t>
                            </w:r>
                          </w:p>
                          <w:p w:rsidR="00D14C0A" w:rsidRDefault="00AF42DF">
                            <w:pPr>
                              <w:pBdr>
                                <w:left w:val="single" w:sz="4" w:space="4" w:color="auto"/>
                              </w:pBdr>
                              <w:autoSpaceDE w:val="0"/>
                              <w:autoSpaceDN w:val="0"/>
                              <w:adjustRightInd w:val="0"/>
                              <w:rPr>
                                <w:rFonts w:ascii="Trebuchet MS" w:hAnsi="Trebuchet MS" w:cs="Trebuchet MS"/>
                                <w:sz w:val="18"/>
                                <w:szCs w:val="18"/>
                                <w:lang w:val="es-MX"/>
                              </w:rPr>
                            </w:pPr>
                            <w:r>
                              <w:rPr>
                                <w:rFonts w:ascii="Trebuchet MS" w:hAnsi="Trebuchet MS" w:cs="Trebuchet MS"/>
                                <w:sz w:val="18"/>
                                <w:szCs w:val="18"/>
                                <w:lang w:val="es-MX"/>
                              </w:rPr>
                              <w:t>Presidente Sección Segunda</w:t>
                            </w:r>
                          </w:p>
                          <w:p w:rsidR="00D14C0A" w:rsidRDefault="00AF42DF">
                            <w:pPr>
                              <w:pBdr>
                                <w:left w:val="single" w:sz="4" w:space="4" w:color="auto"/>
                              </w:pBdr>
                              <w:autoSpaceDE w:val="0"/>
                              <w:autoSpaceDN w:val="0"/>
                              <w:adjustRightInd w:val="0"/>
                              <w:rPr>
                                <w:rFonts w:ascii="Trebuchet MS" w:hAnsi="Trebuchet MS" w:cs="Trebuchet MS"/>
                                <w:b/>
                                <w:bCs/>
                                <w:sz w:val="18"/>
                                <w:szCs w:val="18"/>
                                <w:lang w:val="es-MX"/>
                              </w:rPr>
                            </w:pPr>
                            <w:r>
                              <w:rPr>
                                <w:rFonts w:ascii="Trebuchet MS" w:hAnsi="Trebuchet MS" w:cs="Trebuchet MS"/>
                                <w:b/>
                                <w:bCs/>
                                <w:sz w:val="18"/>
                                <w:szCs w:val="18"/>
                                <w:lang w:val="es-MX"/>
                              </w:rPr>
                              <w:t>Mauricio Fajardo Gómez</w:t>
                            </w:r>
                          </w:p>
                          <w:p w:rsidR="00D14C0A" w:rsidRDefault="00AF42DF">
                            <w:pPr>
                              <w:pBdr>
                                <w:left w:val="single" w:sz="4" w:space="4" w:color="auto"/>
                              </w:pBdr>
                              <w:autoSpaceDE w:val="0"/>
                              <w:autoSpaceDN w:val="0"/>
                              <w:adjustRightInd w:val="0"/>
                              <w:rPr>
                                <w:rFonts w:ascii="Trebuchet MS" w:hAnsi="Trebuchet MS" w:cs="Trebuchet MS"/>
                                <w:sz w:val="18"/>
                                <w:szCs w:val="18"/>
                                <w:lang w:val="es-MX"/>
                              </w:rPr>
                            </w:pPr>
                            <w:r>
                              <w:rPr>
                                <w:rFonts w:ascii="Trebuchet MS" w:hAnsi="Trebuchet MS" w:cs="Trebuchet MS"/>
                                <w:sz w:val="18"/>
                                <w:szCs w:val="18"/>
                                <w:lang w:val="es-MX"/>
                              </w:rPr>
                              <w:t>Presidente Sección Tercera</w:t>
                            </w:r>
                          </w:p>
                          <w:p w:rsidR="00D14C0A" w:rsidRDefault="00AF42DF">
                            <w:pPr>
                              <w:pBdr>
                                <w:left w:val="single" w:sz="4" w:space="4" w:color="auto"/>
                              </w:pBdr>
                              <w:autoSpaceDE w:val="0"/>
                              <w:autoSpaceDN w:val="0"/>
                              <w:adjustRightInd w:val="0"/>
                              <w:rPr>
                                <w:rFonts w:ascii="Trebuchet MS" w:hAnsi="Trebuchet MS" w:cs="Trebuchet MS"/>
                                <w:b/>
                                <w:bCs/>
                                <w:sz w:val="18"/>
                                <w:szCs w:val="18"/>
                                <w:lang w:val="es-MX"/>
                              </w:rPr>
                            </w:pPr>
                            <w:r>
                              <w:rPr>
                                <w:rFonts w:ascii="Trebuchet MS" w:hAnsi="Trebuchet MS" w:cs="Trebuchet MS"/>
                                <w:b/>
                                <w:bCs/>
                                <w:sz w:val="18"/>
                                <w:szCs w:val="18"/>
                                <w:lang w:val="es-MX"/>
                              </w:rPr>
                              <w:t>Juan Ángel Palacio Hincapié</w:t>
                            </w:r>
                          </w:p>
                          <w:p w:rsidR="00D14C0A" w:rsidRDefault="00AF42DF">
                            <w:pPr>
                              <w:pBdr>
                                <w:left w:val="single" w:sz="4" w:space="4" w:color="auto"/>
                              </w:pBdr>
                              <w:autoSpaceDE w:val="0"/>
                              <w:autoSpaceDN w:val="0"/>
                              <w:adjustRightInd w:val="0"/>
                              <w:rPr>
                                <w:rFonts w:ascii="Trebuchet MS" w:hAnsi="Trebuchet MS" w:cs="Trebuchet MS"/>
                                <w:sz w:val="18"/>
                                <w:szCs w:val="18"/>
                                <w:lang w:val="es-MX"/>
                              </w:rPr>
                            </w:pPr>
                            <w:r>
                              <w:rPr>
                                <w:rFonts w:ascii="Trebuchet MS" w:hAnsi="Trebuchet MS" w:cs="Trebuchet MS"/>
                                <w:sz w:val="18"/>
                                <w:szCs w:val="18"/>
                                <w:lang w:val="es-MX"/>
                              </w:rPr>
                              <w:t>Presidente Sección Cuarta</w:t>
                            </w:r>
                          </w:p>
                          <w:p w:rsidR="00D14C0A" w:rsidRDefault="00AF42DF">
                            <w:pPr>
                              <w:pBdr>
                                <w:left w:val="single" w:sz="4" w:space="4" w:color="auto"/>
                              </w:pBdr>
                              <w:autoSpaceDE w:val="0"/>
                              <w:autoSpaceDN w:val="0"/>
                              <w:adjustRightInd w:val="0"/>
                              <w:rPr>
                                <w:rFonts w:ascii="Trebuchet MS" w:hAnsi="Trebuchet MS" w:cs="Trebuchet MS"/>
                                <w:b/>
                                <w:bCs/>
                                <w:sz w:val="18"/>
                                <w:szCs w:val="18"/>
                                <w:lang w:val="es-MX"/>
                              </w:rPr>
                            </w:pPr>
                            <w:r>
                              <w:rPr>
                                <w:rFonts w:ascii="Trebuchet MS" w:hAnsi="Trebuchet MS" w:cs="Trebuchet MS"/>
                                <w:b/>
                                <w:bCs/>
                                <w:sz w:val="18"/>
                                <w:szCs w:val="18"/>
                                <w:lang w:val="es-MX"/>
                              </w:rPr>
                              <w:t xml:space="preserve">María Nohemí Hernández </w:t>
                            </w:r>
                          </w:p>
                          <w:p w:rsidR="00D14C0A" w:rsidRDefault="00AF42DF">
                            <w:pPr>
                              <w:pBdr>
                                <w:left w:val="single" w:sz="4" w:space="4" w:color="auto"/>
                              </w:pBdr>
                              <w:autoSpaceDE w:val="0"/>
                              <w:autoSpaceDN w:val="0"/>
                              <w:adjustRightInd w:val="0"/>
                              <w:rPr>
                                <w:rFonts w:ascii="Trebuchet MS" w:hAnsi="Trebuchet MS" w:cs="Trebuchet MS"/>
                                <w:sz w:val="18"/>
                                <w:szCs w:val="18"/>
                                <w:lang w:val="es-MX"/>
                              </w:rPr>
                            </w:pPr>
                            <w:r>
                              <w:rPr>
                                <w:rFonts w:ascii="Trebuchet MS" w:hAnsi="Trebuchet MS" w:cs="Trebuchet MS"/>
                                <w:sz w:val="18"/>
                                <w:szCs w:val="18"/>
                                <w:lang w:val="es-MX"/>
                              </w:rPr>
                              <w:t>Presidente Sección Quinta</w:t>
                            </w:r>
                          </w:p>
                          <w:p w:rsidR="00D14C0A" w:rsidRDefault="00AF42DF">
                            <w:pPr>
                              <w:pStyle w:val="Ttulo7"/>
                            </w:pPr>
                            <w:r>
                              <w:t>Enrique J. Arboleda Perdomo</w:t>
                            </w:r>
                          </w:p>
                          <w:p w:rsidR="00D14C0A" w:rsidRDefault="00AF42DF">
                            <w:pPr>
                              <w:pBdr>
                                <w:left w:val="single" w:sz="4" w:space="4" w:color="auto"/>
                              </w:pBdr>
                              <w:autoSpaceDE w:val="0"/>
                              <w:autoSpaceDN w:val="0"/>
                              <w:adjustRightInd w:val="0"/>
                              <w:rPr>
                                <w:rFonts w:ascii="Trebuchet MS" w:hAnsi="Trebuchet MS" w:cs="Trebuchet MS"/>
                                <w:sz w:val="18"/>
                                <w:szCs w:val="18"/>
                                <w:lang w:val="es-MX"/>
                              </w:rPr>
                            </w:pPr>
                            <w:r>
                              <w:rPr>
                                <w:rFonts w:ascii="Trebuchet MS" w:hAnsi="Trebuchet MS" w:cs="Trebuchet MS"/>
                                <w:sz w:val="18"/>
                                <w:szCs w:val="18"/>
                                <w:lang w:val="es-MX"/>
                              </w:rPr>
                              <w:t>Presidente Sala de Consulta</w:t>
                            </w:r>
                          </w:p>
                          <w:p w:rsidR="00D14C0A" w:rsidRDefault="00D14C0A">
                            <w:pPr>
                              <w:pBdr>
                                <w:left w:val="single" w:sz="4" w:space="4" w:color="auto"/>
                              </w:pBdr>
                              <w:autoSpaceDE w:val="0"/>
                              <w:autoSpaceDN w:val="0"/>
                              <w:adjustRightInd w:val="0"/>
                              <w:rPr>
                                <w:rFonts w:ascii="Trebuchet MS" w:hAnsi="Trebuchet MS" w:cs="Trebuchet MS"/>
                                <w:sz w:val="18"/>
                                <w:szCs w:val="18"/>
                                <w:lang w:val="es-MX"/>
                              </w:rPr>
                            </w:pPr>
                          </w:p>
                          <w:p w:rsidR="00D14C0A" w:rsidRDefault="00AF42DF">
                            <w:pPr>
                              <w:pBdr>
                                <w:left w:val="single" w:sz="4" w:space="4" w:color="auto"/>
                              </w:pBdr>
                              <w:autoSpaceDE w:val="0"/>
                              <w:autoSpaceDN w:val="0"/>
                              <w:adjustRightInd w:val="0"/>
                              <w:rPr>
                                <w:rFonts w:ascii="Trebuchet MS" w:hAnsi="Trebuchet MS" w:cs="Trebuchet MS"/>
                                <w:b/>
                                <w:bCs/>
                                <w:sz w:val="18"/>
                                <w:szCs w:val="18"/>
                              </w:rPr>
                            </w:pPr>
                            <w:r>
                              <w:rPr>
                                <w:rFonts w:ascii="Trebuchet MS" w:hAnsi="Trebuchet MS" w:cs="Trebuchet MS"/>
                                <w:b/>
                                <w:bCs/>
                                <w:sz w:val="18"/>
                                <w:szCs w:val="18"/>
                              </w:rPr>
                              <w:t>Reseña fallos</w:t>
                            </w:r>
                          </w:p>
                          <w:p w:rsidR="00D14C0A" w:rsidRDefault="00AF42DF">
                            <w:pPr>
                              <w:pBdr>
                                <w:left w:val="single" w:sz="4" w:space="4" w:color="auto"/>
                              </w:pBdr>
                              <w:autoSpaceDE w:val="0"/>
                              <w:autoSpaceDN w:val="0"/>
                              <w:adjustRightInd w:val="0"/>
                              <w:rPr>
                                <w:rFonts w:ascii="Trebuchet MS" w:hAnsi="Trebuchet MS" w:cs="Trebuchet MS"/>
                                <w:b/>
                                <w:bCs/>
                                <w:sz w:val="18"/>
                                <w:szCs w:val="18"/>
                              </w:rPr>
                            </w:pPr>
                            <w:r>
                              <w:rPr>
                                <w:rFonts w:ascii="Trebuchet MS" w:hAnsi="Trebuchet MS" w:cs="Trebuchet MS"/>
                                <w:b/>
                                <w:bCs/>
                                <w:sz w:val="18"/>
                                <w:szCs w:val="18"/>
                              </w:rPr>
                              <w:t>Relatoría Consejo de Estado</w:t>
                            </w:r>
                          </w:p>
                          <w:p w:rsidR="00D14C0A" w:rsidRDefault="00D14C0A">
                            <w:pPr>
                              <w:pBdr>
                                <w:left w:val="single" w:sz="4" w:space="4" w:color="auto"/>
                              </w:pBdr>
                              <w:autoSpaceDE w:val="0"/>
                              <w:autoSpaceDN w:val="0"/>
                              <w:adjustRightInd w:val="0"/>
                              <w:rPr>
                                <w:rFonts w:ascii="Trebuchet MS" w:hAnsi="Trebuchet MS" w:cs="Trebuchet MS"/>
                                <w:b/>
                                <w:bCs/>
                                <w:sz w:val="18"/>
                                <w:szCs w:val="18"/>
                              </w:rPr>
                            </w:pPr>
                          </w:p>
                          <w:p w:rsidR="00D14C0A" w:rsidRDefault="00AF42DF">
                            <w:pPr>
                              <w:pBdr>
                                <w:left w:val="single" w:sz="4" w:space="4" w:color="auto"/>
                              </w:pBdr>
                              <w:autoSpaceDE w:val="0"/>
                              <w:autoSpaceDN w:val="0"/>
                              <w:adjustRightInd w:val="0"/>
                              <w:rPr>
                                <w:rFonts w:ascii="Trebuchet MS" w:hAnsi="Trebuchet MS" w:cs="Trebuchet MS"/>
                                <w:b/>
                                <w:bCs/>
                                <w:sz w:val="18"/>
                                <w:szCs w:val="18"/>
                              </w:rPr>
                            </w:pPr>
                            <w:r>
                              <w:rPr>
                                <w:rFonts w:ascii="Trebuchet MS" w:hAnsi="Trebuchet MS" w:cs="Trebuchet MS"/>
                                <w:b/>
                                <w:bCs/>
                                <w:sz w:val="18"/>
                                <w:szCs w:val="18"/>
                              </w:rPr>
                              <w:t>Diagramación y Edición</w:t>
                            </w:r>
                          </w:p>
                          <w:p w:rsidR="00D14C0A" w:rsidRDefault="00AF42DF">
                            <w:pPr>
                              <w:pBdr>
                                <w:left w:val="single" w:sz="4" w:space="4" w:color="auto"/>
                              </w:pBdr>
                              <w:autoSpaceDE w:val="0"/>
                              <w:autoSpaceDN w:val="0"/>
                              <w:adjustRightInd w:val="0"/>
                              <w:rPr>
                                <w:rFonts w:ascii="Trebuchet MS" w:hAnsi="Trebuchet MS" w:cs="Trebuchet MS"/>
                                <w:b/>
                                <w:bCs/>
                                <w:sz w:val="18"/>
                                <w:szCs w:val="18"/>
                              </w:rPr>
                            </w:pPr>
                            <w:r>
                              <w:rPr>
                                <w:rFonts w:ascii="Trebuchet MS" w:hAnsi="Trebuchet MS" w:cs="Trebuchet MS"/>
                                <w:b/>
                                <w:bCs/>
                                <w:sz w:val="18"/>
                                <w:szCs w:val="18"/>
                              </w:rPr>
                              <w:t xml:space="preserve">Edgar Eduardo </w:t>
                            </w:r>
                            <w:proofErr w:type="spellStart"/>
                            <w:r>
                              <w:rPr>
                                <w:rFonts w:ascii="Trebuchet MS" w:hAnsi="Trebuchet MS" w:cs="Trebuchet MS"/>
                                <w:b/>
                                <w:bCs/>
                                <w:sz w:val="18"/>
                                <w:szCs w:val="18"/>
                              </w:rPr>
                              <w:t>Simbaqueva</w:t>
                            </w:r>
                            <w:proofErr w:type="spellEnd"/>
                            <w:r>
                              <w:rPr>
                                <w:rFonts w:ascii="Trebuchet MS" w:hAnsi="Trebuchet MS" w:cs="Trebuchet MS"/>
                                <w:b/>
                                <w:bCs/>
                                <w:sz w:val="18"/>
                                <w:szCs w:val="18"/>
                              </w:rPr>
                              <w:t xml:space="preserve"> Herrera</w:t>
                            </w:r>
                          </w:p>
                          <w:p w:rsidR="00D14C0A" w:rsidRDefault="00AF42DF">
                            <w:pPr>
                              <w:pStyle w:val="TOCText"/>
                              <w:pBdr>
                                <w:left w:val="single" w:sz="4" w:space="4" w:color="auto"/>
                              </w:pBdr>
                              <w:autoSpaceDE w:val="0"/>
                              <w:autoSpaceDN w:val="0"/>
                              <w:adjustRightInd w:val="0"/>
                              <w:spacing w:before="0" w:after="0" w:line="240" w:lineRule="auto"/>
                              <w:rPr>
                                <w:rFonts w:ascii="Trebuchet MS" w:hAnsi="Trebuchet MS" w:cs="Trebuchet MS"/>
                                <w:sz w:val="18"/>
                                <w:szCs w:val="18"/>
                              </w:rPr>
                            </w:pPr>
                            <w:r>
                              <w:rPr>
                                <w:rFonts w:ascii="Trebuchet MS" w:hAnsi="Trebuchet MS" w:cs="Trebuchet MS"/>
                                <w:sz w:val="18"/>
                                <w:szCs w:val="18"/>
                              </w:rPr>
                              <w:t>Auxiliar Judicial</w:t>
                            </w:r>
                          </w:p>
                          <w:p w:rsidR="00D14C0A" w:rsidRDefault="00AF42DF">
                            <w:pPr>
                              <w:pStyle w:val="TOCText"/>
                              <w:pBdr>
                                <w:left w:val="single" w:sz="4" w:space="4" w:color="auto"/>
                              </w:pBdr>
                              <w:autoSpaceDE w:val="0"/>
                              <w:autoSpaceDN w:val="0"/>
                              <w:adjustRightInd w:val="0"/>
                              <w:spacing w:before="0" w:after="0" w:line="240" w:lineRule="auto"/>
                              <w:rPr>
                                <w:rFonts w:ascii="Trebuchet MS" w:hAnsi="Trebuchet MS" w:cs="Trebuchet MS"/>
                                <w:sz w:val="18"/>
                                <w:szCs w:val="18"/>
                              </w:rPr>
                            </w:pPr>
                            <w:r>
                              <w:rPr>
                                <w:rFonts w:ascii="Trebuchet MS" w:hAnsi="Trebuchet MS" w:cs="Trebuchet MS"/>
                                <w:sz w:val="18"/>
                                <w:szCs w:val="18"/>
                              </w:rPr>
                              <w:t>Teléfono: (1) 3506700 Ext 2061</w:t>
                            </w:r>
                          </w:p>
                          <w:p w:rsidR="00D14C0A" w:rsidRDefault="00136F4A">
                            <w:pPr>
                              <w:pBdr>
                                <w:left w:val="single" w:sz="4" w:space="4" w:color="auto"/>
                              </w:pBdr>
                              <w:autoSpaceDE w:val="0"/>
                              <w:autoSpaceDN w:val="0"/>
                              <w:adjustRightInd w:val="0"/>
                              <w:rPr>
                                <w:rFonts w:ascii="Trebuchet MS" w:hAnsi="Trebuchet MS" w:cs="Trebuchet MS"/>
                                <w:b/>
                                <w:bCs/>
                                <w:sz w:val="18"/>
                                <w:szCs w:val="18"/>
                              </w:rPr>
                            </w:pPr>
                            <w:hyperlink r:id="rId41" w:history="1">
                              <w:r w:rsidR="00AF42DF">
                                <w:rPr>
                                  <w:rStyle w:val="Hipervnculo"/>
                                  <w:rFonts w:ascii="Trebuchet MS" w:hAnsi="Trebuchet MS" w:cs="Trebuchet MS"/>
                                  <w:sz w:val="18"/>
                                  <w:szCs w:val="18"/>
                                </w:rPr>
                                <w:t>eduardosimbaqueva@hotmail.com</w:t>
                              </w:r>
                            </w:hyperlink>
                          </w:p>
                          <w:p w:rsidR="00D14C0A" w:rsidRDefault="00D14C0A">
                            <w:pPr>
                              <w:pBdr>
                                <w:left w:val="single" w:sz="4" w:space="4" w:color="auto"/>
                              </w:pBdr>
                              <w:autoSpaceDE w:val="0"/>
                              <w:autoSpaceDN w:val="0"/>
                              <w:adjustRightInd w:val="0"/>
                              <w:rPr>
                                <w:rFonts w:ascii="Trebuchet MS" w:hAnsi="Trebuchet MS" w:cs="Trebuchet MS"/>
                                <w:b/>
                                <w:bCs/>
                                <w:sz w:val="18"/>
                                <w:szCs w:val="18"/>
                              </w:rPr>
                            </w:pPr>
                          </w:p>
                          <w:p w:rsidR="00D14C0A" w:rsidRDefault="00AF42DF">
                            <w:pPr>
                              <w:pBdr>
                                <w:left w:val="single" w:sz="4" w:space="4" w:color="auto"/>
                              </w:pBdr>
                              <w:autoSpaceDE w:val="0"/>
                              <w:autoSpaceDN w:val="0"/>
                              <w:adjustRightInd w:val="0"/>
                              <w:rPr>
                                <w:rFonts w:ascii="Trebuchet MS" w:hAnsi="Trebuchet MS" w:cs="Trebuchet MS"/>
                                <w:b/>
                                <w:bCs/>
                                <w:sz w:val="18"/>
                                <w:szCs w:val="18"/>
                              </w:rPr>
                            </w:pPr>
                            <w:r>
                              <w:rPr>
                                <w:rFonts w:ascii="Trebuchet MS" w:hAnsi="Trebuchet MS" w:cs="Trebuchet MS"/>
                                <w:b/>
                                <w:bCs/>
                                <w:sz w:val="18"/>
                                <w:szCs w:val="18"/>
                              </w:rPr>
                              <w:t>Apoyo:</w:t>
                            </w:r>
                          </w:p>
                          <w:p w:rsidR="00D14C0A" w:rsidRDefault="00AF42DF">
                            <w:pPr>
                              <w:pBdr>
                                <w:left w:val="single" w:sz="4" w:space="4" w:color="auto"/>
                              </w:pBdr>
                              <w:autoSpaceDE w:val="0"/>
                              <w:autoSpaceDN w:val="0"/>
                              <w:adjustRightInd w:val="0"/>
                              <w:rPr>
                                <w:rFonts w:ascii="Trebuchet MS" w:hAnsi="Trebuchet MS" w:cs="Trebuchet MS"/>
                                <w:b/>
                                <w:bCs/>
                                <w:sz w:val="18"/>
                                <w:szCs w:val="18"/>
                              </w:rPr>
                            </w:pPr>
                            <w:proofErr w:type="spellStart"/>
                            <w:r>
                              <w:rPr>
                                <w:rFonts w:ascii="Trebuchet MS" w:hAnsi="Trebuchet MS" w:cs="Trebuchet MS"/>
                                <w:b/>
                                <w:bCs/>
                                <w:sz w:val="18"/>
                                <w:szCs w:val="18"/>
                              </w:rPr>
                              <w:t>Yudi</w:t>
                            </w:r>
                            <w:proofErr w:type="spellEnd"/>
                            <w:r>
                              <w:rPr>
                                <w:rFonts w:ascii="Trebuchet MS" w:hAnsi="Trebuchet MS" w:cs="Trebuchet MS"/>
                                <w:b/>
                                <w:bCs/>
                                <w:sz w:val="18"/>
                                <w:szCs w:val="18"/>
                              </w:rPr>
                              <w:t xml:space="preserve"> Andrea Alemán Soriano</w:t>
                            </w:r>
                          </w:p>
                          <w:p w:rsidR="00D14C0A" w:rsidRDefault="00AF42DF">
                            <w:pPr>
                              <w:pStyle w:val="TOCText"/>
                              <w:pBdr>
                                <w:left w:val="single" w:sz="4" w:space="4" w:color="auto"/>
                              </w:pBdr>
                              <w:autoSpaceDE w:val="0"/>
                              <w:autoSpaceDN w:val="0"/>
                              <w:adjustRightInd w:val="0"/>
                              <w:spacing w:before="0" w:after="0" w:line="240" w:lineRule="auto"/>
                              <w:rPr>
                                <w:rFonts w:ascii="Trebuchet MS" w:hAnsi="Trebuchet MS" w:cs="Trebuchet MS"/>
                                <w:sz w:val="18"/>
                                <w:szCs w:val="18"/>
                              </w:rPr>
                            </w:pPr>
                            <w:r>
                              <w:rPr>
                                <w:rFonts w:ascii="Trebuchet MS" w:hAnsi="Trebuchet MS" w:cs="Trebuchet MS"/>
                                <w:sz w:val="18"/>
                                <w:szCs w:val="18"/>
                              </w:rPr>
                              <w:t>Auxiliar Judicial</w:t>
                            </w:r>
                          </w:p>
                          <w:p w:rsidR="00D14C0A" w:rsidRDefault="00AF42DF">
                            <w:pPr>
                              <w:pStyle w:val="TOCText"/>
                              <w:pBdr>
                                <w:left w:val="single" w:sz="4" w:space="4" w:color="auto"/>
                              </w:pBdr>
                              <w:autoSpaceDE w:val="0"/>
                              <w:autoSpaceDN w:val="0"/>
                              <w:adjustRightInd w:val="0"/>
                              <w:spacing w:before="0" w:after="0" w:line="240" w:lineRule="auto"/>
                              <w:rPr>
                                <w:rFonts w:ascii="Trebuchet MS" w:hAnsi="Trebuchet MS" w:cs="Trebuchet MS"/>
                                <w:sz w:val="18"/>
                                <w:szCs w:val="18"/>
                              </w:rPr>
                            </w:pPr>
                            <w:r>
                              <w:rPr>
                                <w:rFonts w:ascii="Trebuchet MS" w:hAnsi="Trebuchet MS" w:cs="Trebuchet MS"/>
                                <w:sz w:val="18"/>
                                <w:szCs w:val="18"/>
                              </w:rPr>
                              <w:t>Teléfono: (1) 3506700 Ext 2061</w:t>
                            </w:r>
                          </w:p>
                          <w:p w:rsidR="00D14C0A" w:rsidRDefault="00136F4A">
                            <w:pPr>
                              <w:pBdr>
                                <w:left w:val="single" w:sz="4" w:space="4" w:color="auto"/>
                              </w:pBdr>
                              <w:autoSpaceDE w:val="0"/>
                              <w:autoSpaceDN w:val="0"/>
                              <w:adjustRightInd w:val="0"/>
                            </w:pPr>
                            <w:hyperlink r:id="rId42" w:history="1">
                              <w:r w:rsidR="00AF42DF">
                                <w:rPr>
                                  <w:rStyle w:val="Hipervnculo"/>
                                  <w:rFonts w:ascii="Trebuchet MS" w:hAnsi="Trebuchet MS" w:cs="Trebuchet MS"/>
                                  <w:sz w:val="18"/>
                                  <w:szCs w:val="18"/>
                                </w:rPr>
                                <w:t>yudiand@hotmail.com</w:t>
                              </w:r>
                            </w:hyperlink>
                          </w:p>
                          <w:p w:rsidR="00D14C0A" w:rsidRDefault="00D14C0A">
                            <w:pPr>
                              <w:pBdr>
                                <w:left w:val="single" w:sz="4" w:space="4" w:color="auto"/>
                              </w:pBdr>
                              <w:autoSpaceDE w:val="0"/>
                              <w:autoSpaceDN w:val="0"/>
                              <w:adjustRightInd w:val="0"/>
                              <w:rPr>
                                <w:rFonts w:ascii="Trebuchet MS" w:hAnsi="Trebuchet MS" w:cs="Trebuchet MS"/>
                                <w:b/>
                                <w:bCs/>
                                <w:sz w:val="18"/>
                                <w:szCs w:val="18"/>
                              </w:rPr>
                            </w:pPr>
                          </w:p>
                          <w:p w:rsidR="00D14C0A" w:rsidRDefault="00D14C0A">
                            <w:pPr>
                              <w:pBdr>
                                <w:left w:val="single" w:sz="4" w:space="4" w:color="auto"/>
                              </w:pBdr>
                              <w:autoSpaceDE w:val="0"/>
                              <w:autoSpaceDN w:val="0"/>
                              <w:adjustRightInd w:val="0"/>
                              <w:rPr>
                                <w:rFonts w:ascii="Trebuchet MS" w:hAnsi="Trebuchet MS" w:cs="Trebuchet MS"/>
                                <w:b/>
                                <w:bCs/>
                                <w:sz w:val="16"/>
                                <w:szCs w:val="16"/>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58" type="#_x0000_t202" style="position:absolute;left:0;text-align:left;margin-left:385pt;margin-top:1.2pt;width:171pt;height:498.0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" fillcolor="#99c2d6" stroked="f" strokeweight="0">
                <v:fill angle="90" focus="100%" type="gradient"/>
                <v:shadow color="#ccc"/>
                <o:lock v:ext="edit" shapetype="t"/>
                <v:textbox inset="2.85pt,2.85pt,2.85pt,2.85pt">
                  <w:txbxContent>
                    <w:p w:rsidR="00000000" w:rsidRDefault="00AF42DF">
                      <w:pPr>
                        <w:pBdr>
                          <w:left w:val="single" w:sz="4" w:space="4" w:color="auto"/>
                        </w:pBdr>
                        <w:autoSpaceDE w:val="0"/>
                        <w:autoSpaceDN w:val="0"/>
                        <w:adjustRightInd w:val="0"/>
                        <w:rPr>
                          <w:rFonts w:ascii="Trebuchet MS" w:hAnsi="Trebuchet MS" w:cs="Trebuchet MS"/>
                          <w:b/>
                          <w:bCs/>
                          <w:sz w:val="18"/>
                          <w:szCs w:val="18"/>
                        </w:rPr>
                      </w:pPr>
                    </w:p>
                    <w:p w:rsidR="00000000" w:rsidRDefault="00AF42DF">
                      <w:pPr>
                        <w:pBdr>
                          <w:left w:val="single" w:sz="4" w:space="4" w:color="auto"/>
                        </w:pBdr>
                        <w:autoSpaceDE w:val="0"/>
                        <w:autoSpaceDN w:val="0"/>
                        <w:adjustRightInd w:val="0"/>
                        <w:rPr>
                          <w:rFonts w:ascii="Trebuchet MS" w:hAnsi="Trebuchet MS" w:cs="Trebuchet MS"/>
                          <w:b/>
                          <w:bCs/>
                          <w:sz w:val="18"/>
                          <w:szCs w:val="18"/>
                        </w:rPr>
                      </w:pPr>
                    </w:p>
                    <w:p w:rsidR="00000000" w:rsidRDefault="00AF42DF">
                      <w:pPr>
                        <w:pBdr>
                          <w:left w:val="single" w:sz="4" w:space="4" w:color="auto"/>
                        </w:pBdr>
                        <w:autoSpaceDE w:val="0"/>
                        <w:autoSpaceDN w:val="0"/>
                        <w:adjustRightInd w:val="0"/>
                        <w:rPr>
                          <w:rFonts w:ascii="Trebuchet MS" w:hAnsi="Trebuchet MS" w:cs="Trebuchet MS"/>
                          <w:b/>
                          <w:bCs/>
                          <w:sz w:val="18"/>
                          <w:szCs w:val="18"/>
                        </w:rPr>
                      </w:pPr>
                    </w:p>
                    <w:p w:rsidR="00000000" w:rsidRDefault="00AF42DF">
                      <w:pPr>
                        <w:pBdr>
                          <w:left w:val="single" w:sz="4" w:space="4" w:color="auto"/>
                        </w:pBdr>
                        <w:autoSpaceDE w:val="0"/>
                        <w:autoSpaceDN w:val="0"/>
                        <w:adjustRightInd w:val="0"/>
                        <w:rPr>
                          <w:rFonts w:ascii="Trebuchet MS" w:hAnsi="Trebuchet MS" w:cs="Trebuchet MS"/>
                          <w:b/>
                          <w:bCs/>
                          <w:sz w:val="18"/>
                          <w:szCs w:val="18"/>
                        </w:rPr>
                      </w:pPr>
                    </w:p>
                    <w:p w:rsidR="00000000" w:rsidRDefault="00AF42DF">
                      <w:pPr>
                        <w:pBdr>
                          <w:left w:val="single" w:sz="4" w:space="4" w:color="auto"/>
                        </w:pBdr>
                        <w:autoSpaceDE w:val="0"/>
                        <w:autoSpaceDN w:val="0"/>
                        <w:adjustRightInd w:val="0"/>
                        <w:rPr>
                          <w:rFonts w:ascii="Trebuchet MS" w:hAnsi="Trebuchet MS" w:cs="Trebuchet MS"/>
                          <w:b/>
                          <w:bCs/>
                          <w:sz w:val="18"/>
                          <w:szCs w:val="18"/>
                        </w:rPr>
                      </w:pPr>
                      <w:r>
                        <w:rPr>
                          <w:rFonts w:ascii="Trebuchet MS" w:hAnsi="Trebuchet MS" w:cs="Trebuchet MS"/>
                          <w:b/>
                          <w:bCs/>
                          <w:sz w:val="18"/>
                          <w:szCs w:val="18"/>
                        </w:rPr>
                        <w:t>GUSTAVO EDUARDO APONTE SANTOS</w:t>
                      </w:r>
                    </w:p>
                    <w:p w:rsidR="00000000" w:rsidRDefault="00AF42DF">
                      <w:pPr>
                        <w:pBdr>
                          <w:left w:val="single" w:sz="4" w:space="4" w:color="auto"/>
                        </w:pBdr>
                        <w:autoSpaceDE w:val="0"/>
                        <w:autoSpaceDN w:val="0"/>
                        <w:adjustRightInd w:val="0"/>
                        <w:rPr>
                          <w:rFonts w:ascii="Trebuchet MS" w:hAnsi="Trebuchet MS" w:cs="Trebuchet MS"/>
                          <w:sz w:val="18"/>
                          <w:szCs w:val="18"/>
                        </w:rPr>
                      </w:pPr>
                      <w:r>
                        <w:rPr>
                          <w:rFonts w:ascii="Trebuchet MS" w:hAnsi="Trebuchet MS" w:cs="Trebuchet MS"/>
                          <w:sz w:val="18"/>
                          <w:szCs w:val="18"/>
                        </w:rPr>
                        <w:t>Presidente</w:t>
                      </w:r>
                    </w:p>
                    <w:p w:rsidR="00000000" w:rsidRDefault="00AF42DF">
                      <w:pPr>
                        <w:pBdr>
                          <w:left w:val="single" w:sz="4" w:space="4" w:color="auto"/>
                        </w:pBdr>
                        <w:autoSpaceDE w:val="0"/>
                        <w:autoSpaceDN w:val="0"/>
                        <w:adjustRightInd w:val="0"/>
                        <w:rPr>
                          <w:rFonts w:ascii="Trebuchet MS" w:hAnsi="Trebuchet MS" w:cs="Trebuchet MS"/>
                          <w:sz w:val="18"/>
                          <w:szCs w:val="18"/>
                        </w:rPr>
                      </w:pPr>
                    </w:p>
                    <w:p w:rsidR="00000000" w:rsidRDefault="00AF42DF">
                      <w:pPr>
                        <w:pBdr>
                          <w:left w:val="single" w:sz="4" w:space="4" w:color="auto"/>
                        </w:pBdr>
                        <w:autoSpaceDE w:val="0"/>
                        <w:autoSpaceDN w:val="0"/>
                        <w:adjustRightInd w:val="0"/>
                        <w:rPr>
                          <w:rFonts w:ascii="Trebuchet MS" w:hAnsi="Trebuchet MS" w:cs="Trebuchet MS"/>
                          <w:b/>
                          <w:bCs/>
                          <w:sz w:val="18"/>
                          <w:szCs w:val="18"/>
                        </w:rPr>
                      </w:pPr>
                      <w:r>
                        <w:rPr>
                          <w:rFonts w:ascii="Trebuchet MS" w:hAnsi="Trebuchet MS" w:cs="Trebuchet MS"/>
                          <w:b/>
                          <w:bCs/>
                          <w:sz w:val="18"/>
                          <w:szCs w:val="18"/>
                        </w:rPr>
                        <w:t>LIGIA LÓPEZ DÍAZ</w:t>
                      </w:r>
                    </w:p>
                    <w:p w:rsidR="00000000" w:rsidRDefault="00AF42DF">
                      <w:pPr>
                        <w:pBdr>
                          <w:left w:val="single" w:sz="4" w:space="4" w:color="auto"/>
                        </w:pBdr>
                        <w:autoSpaceDE w:val="0"/>
                        <w:autoSpaceDN w:val="0"/>
                        <w:adjustRightInd w:val="0"/>
                        <w:rPr>
                          <w:rFonts w:ascii="Trebuchet MS" w:hAnsi="Trebuchet MS" w:cs="Trebuchet MS"/>
                          <w:sz w:val="18"/>
                          <w:szCs w:val="18"/>
                        </w:rPr>
                      </w:pPr>
                      <w:r>
                        <w:rPr>
                          <w:rFonts w:ascii="Trebuchet MS" w:hAnsi="Trebuchet MS" w:cs="Trebuchet MS"/>
                          <w:sz w:val="18"/>
                          <w:szCs w:val="18"/>
                        </w:rPr>
                        <w:t>Vicepresidente</w:t>
                      </w:r>
                    </w:p>
                    <w:p w:rsidR="00000000" w:rsidRDefault="00AF42DF">
                      <w:pPr>
                        <w:pBdr>
                          <w:left w:val="single" w:sz="4" w:space="4" w:color="auto"/>
                        </w:pBdr>
                        <w:autoSpaceDE w:val="0"/>
                        <w:autoSpaceDN w:val="0"/>
                        <w:adjustRightInd w:val="0"/>
                        <w:rPr>
                          <w:rFonts w:ascii="Trebuchet MS" w:hAnsi="Trebuchet MS" w:cs="Trebuchet MS"/>
                          <w:sz w:val="18"/>
                          <w:szCs w:val="18"/>
                          <w:lang w:val="es-MX"/>
                        </w:rPr>
                      </w:pPr>
                    </w:p>
                    <w:p w:rsidR="00000000" w:rsidRDefault="00AF42DF">
                      <w:pPr>
                        <w:pStyle w:val="Ttulo1"/>
                        <w:pBdr>
                          <w:left w:val="single" w:sz="4" w:space="4" w:color="auto"/>
                        </w:pBdr>
                        <w:rPr>
                          <w:rFonts w:ascii="Trebuchet MS" w:hAnsi="Trebuchet MS" w:cs="Trebuchet MS"/>
                          <w:sz w:val="18"/>
                          <w:szCs w:val="18"/>
                          <w:lang w:val="es-CO"/>
                        </w:rPr>
                      </w:pPr>
                      <w:r>
                        <w:rPr>
                          <w:rFonts w:ascii="Trebuchet MS" w:hAnsi="Trebuchet MS" w:cs="Trebuchet MS"/>
                          <w:sz w:val="18"/>
                          <w:szCs w:val="18"/>
                          <w:lang w:val="es-CO"/>
                        </w:rPr>
                        <w:t>Sala de Gobierno</w:t>
                      </w:r>
                    </w:p>
                    <w:p w:rsidR="00000000" w:rsidRDefault="00AF42DF">
                      <w:pPr>
                        <w:pBdr>
                          <w:left w:val="single" w:sz="4" w:space="4" w:color="auto"/>
                        </w:pBdr>
                        <w:autoSpaceDE w:val="0"/>
                        <w:autoSpaceDN w:val="0"/>
                        <w:adjustRightInd w:val="0"/>
                        <w:rPr>
                          <w:rFonts w:ascii="Trebuchet MS" w:hAnsi="Trebuchet MS" w:cs="Trebuchet MS"/>
                          <w:sz w:val="18"/>
                          <w:szCs w:val="18"/>
                          <w:lang w:val="es-MX"/>
                        </w:rPr>
                      </w:pPr>
                    </w:p>
                    <w:p w:rsidR="00000000" w:rsidRDefault="00AF42DF">
                      <w:pPr>
                        <w:pBdr>
                          <w:left w:val="single" w:sz="4" w:space="4" w:color="auto"/>
                        </w:pBdr>
                        <w:autoSpaceDE w:val="0"/>
                        <w:autoSpaceDN w:val="0"/>
                        <w:adjustRightInd w:val="0"/>
                        <w:rPr>
                          <w:rFonts w:ascii="Trebuchet MS" w:hAnsi="Trebuchet MS" w:cs="Trebuchet MS"/>
                          <w:b/>
                          <w:bCs/>
                          <w:sz w:val="18"/>
                          <w:szCs w:val="18"/>
                          <w:lang w:val="es-MX"/>
                        </w:rPr>
                      </w:pPr>
                      <w:r>
                        <w:rPr>
                          <w:rFonts w:ascii="Trebuchet MS" w:hAnsi="Trebuchet MS" w:cs="Trebuchet MS"/>
                          <w:b/>
                          <w:bCs/>
                          <w:sz w:val="18"/>
                          <w:szCs w:val="18"/>
                          <w:lang w:val="es-MX"/>
                        </w:rPr>
                        <w:t>Marta Sofía Sanz Tobón</w:t>
                      </w:r>
                    </w:p>
                    <w:p w:rsidR="00000000" w:rsidRDefault="00AF42DF">
                      <w:pPr>
                        <w:pBdr>
                          <w:left w:val="single" w:sz="4" w:space="4" w:color="auto"/>
                        </w:pBdr>
                        <w:autoSpaceDE w:val="0"/>
                        <w:autoSpaceDN w:val="0"/>
                        <w:adjustRightInd w:val="0"/>
                        <w:rPr>
                          <w:rFonts w:ascii="Trebuchet MS" w:hAnsi="Trebuchet MS" w:cs="Trebuchet MS"/>
                          <w:sz w:val="18"/>
                          <w:szCs w:val="18"/>
                          <w:lang w:val="es-MX"/>
                        </w:rPr>
                      </w:pPr>
                      <w:r>
                        <w:rPr>
                          <w:rFonts w:ascii="Trebuchet MS" w:hAnsi="Trebuchet MS" w:cs="Trebuchet MS"/>
                          <w:sz w:val="18"/>
                          <w:szCs w:val="18"/>
                          <w:lang w:val="es-MX"/>
                        </w:rPr>
                        <w:t>Presidente Secció</w:t>
                      </w:r>
                      <w:r>
                        <w:rPr>
                          <w:rFonts w:ascii="Trebuchet MS" w:hAnsi="Trebuchet MS" w:cs="Trebuchet MS"/>
                          <w:sz w:val="18"/>
                          <w:szCs w:val="18"/>
                          <w:lang w:val="es-MX"/>
                        </w:rPr>
                        <w:t>n Primera</w:t>
                      </w:r>
                    </w:p>
                    <w:p w:rsidR="00000000" w:rsidRDefault="00AF42DF">
                      <w:pPr>
                        <w:pBdr>
                          <w:left w:val="single" w:sz="4" w:space="4" w:color="auto"/>
                        </w:pBdr>
                        <w:autoSpaceDE w:val="0"/>
                        <w:autoSpaceDN w:val="0"/>
                        <w:adjustRightInd w:val="0"/>
                        <w:rPr>
                          <w:rFonts w:ascii="Trebuchet MS" w:hAnsi="Trebuchet MS" w:cs="Trebuchet MS"/>
                          <w:b/>
                          <w:bCs/>
                          <w:sz w:val="18"/>
                          <w:szCs w:val="18"/>
                          <w:lang w:val="es-MX"/>
                        </w:rPr>
                      </w:pPr>
                      <w:r>
                        <w:rPr>
                          <w:rFonts w:ascii="Trebuchet MS" w:hAnsi="Trebuchet MS" w:cs="Trebuchet MS"/>
                          <w:b/>
                          <w:bCs/>
                          <w:sz w:val="18"/>
                          <w:szCs w:val="18"/>
                          <w:lang w:val="es-MX"/>
                        </w:rPr>
                        <w:t>Jaime Moreno García</w:t>
                      </w:r>
                    </w:p>
                    <w:p w:rsidR="00000000" w:rsidRDefault="00AF42DF">
                      <w:pPr>
                        <w:pBdr>
                          <w:left w:val="single" w:sz="4" w:space="4" w:color="auto"/>
                        </w:pBdr>
                        <w:autoSpaceDE w:val="0"/>
                        <w:autoSpaceDN w:val="0"/>
                        <w:adjustRightInd w:val="0"/>
                        <w:rPr>
                          <w:rFonts w:ascii="Trebuchet MS" w:hAnsi="Trebuchet MS" w:cs="Trebuchet MS"/>
                          <w:sz w:val="18"/>
                          <w:szCs w:val="18"/>
                          <w:lang w:val="es-MX"/>
                        </w:rPr>
                      </w:pPr>
                      <w:r>
                        <w:rPr>
                          <w:rFonts w:ascii="Trebuchet MS" w:hAnsi="Trebuchet MS" w:cs="Trebuchet MS"/>
                          <w:sz w:val="18"/>
                          <w:szCs w:val="18"/>
                          <w:lang w:val="es-MX"/>
                        </w:rPr>
                        <w:t>Presidente Sección Segunda</w:t>
                      </w:r>
                    </w:p>
                    <w:p w:rsidR="00000000" w:rsidRDefault="00AF42DF">
                      <w:pPr>
                        <w:pBdr>
                          <w:left w:val="single" w:sz="4" w:space="4" w:color="auto"/>
                        </w:pBdr>
                        <w:autoSpaceDE w:val="0"/>
                        <w:autoSpaceDN w:val="0"/>
                        <w:adjustRightInd w:val="0"/>
                        <w:rPr>
                          <w:rFonts w:ascii="Trebuchet MS" w:hAnsi="Trebuchet MS" w:cs="Trebuchet MS"/>
                          <w:b/>
                          <w:bCs/>
                          <w:sz w:val="18"/>
                          <w:szCs w:val="18"/>
                          <w:lang w:val="es-MX"/>
                        </w:rPr>
                      </w:pPr>
                      <w:r>
                        <w:rPr>
                          <w:rFonts w:ascii="Trebuchet MS" w:hAnsi="Trebuchet MS" w:cs="Trebuchet MS"/>
                          <w:b/>
                          <w:bCs/>
                          <w:sz w:val="18"/>
                          <w:szCs w:val="18"/>
                          <w:lang w:val="es-MX"/>
                        </w:rPr>
                        <w:t>Mauricio Fajardo Gómez</w:t>
                      </w:r>
                    </w:p>
                    <w:p w:rsidR="00000000" w:rsidRDefault="00AF42DF">
                      <w:pPr>
                        <w:pBdr>
                          <w:left w:val="single" w:sz="4" w:space="4" w:color="auto"/>
                        </w:pBdr>
                        <w:autoSpaceDE w:val="0"/>
                        <w:autoSpaceDN w:val="0"/>
                        <w:adjustRightInd w:val="0"/>
                        <w:rPr>
                          <w:rFonts w:ascii="Trebuchet MS" w:hAnsi="Trebuchet MS" w:cs="Trebuchet MS"/>
                          <w:sz w:val="18"/>
                          <w:szCs w:val="18"/>
                          <w:lang w:val="es-MX"/>
                        </w:rPr>
                      </w:pPr>
                      <w:r>
                        <w:rPr>
                          <w:rFonts w:ascii="Trebuchet MS" w:hAnsi="Trebuchet MS" w:cs="Trebuchet MS"/>
                          <w:sz w:val="18"/>
                          <w:szCs w:val="18"/>
                          <w:lang w:val="es-MX"/>
                        </w:rPr>
                        <w:t>Presidente Sección Tercera</w:t>
                      </w:r>
                    </w:p>
                    <w:p w:rsidR="00000000" w:rsidRDefault="00AF42DF">
                      <w:pPr>
                        <w:pBdr>
                          <w:left w:val="single" w:sz="4" w:space="4" w:color="auto"/>
                        </w:pBdr>
                        <w:autoSpaceDE w:val="0"/>
                        <w:autoSpaceDN w:val="0"/>
                        <w:adjustRightInd w:val="0"/>
                        <w:rPr>
                          <w:rFonts w:ascii="Trebuchet MS" w:hAnsi="Trebuchet MS" w:cs="Trebuchet MS"/>
                          <w:b/>
                          <w:bCs/>
                          <w:sz w:val="18"/>
                          <w:szCs w:val="18"/>
                          <w:lang w:val="es-MX"/>
                        </w:rPr>
                      </w:pPr>
                      <w:r>
                        <w:rPr>
                          <w:rFonts w:ascii="Trebuchet MS" w:hAnsi="Trebuchet MS" w:cs="Trebuchet MS"/>
                          <w:b/>
                          <w:bCs/>
                          <w:sz w:val="18"/>
                          <w:szCs w:val="18"/>
                          <w:lang w:val="es-MX"/>
                        </w:rPr>
                        <w:t>Juan Ángel Palacio Hincapié</w:t>
                      </w:r>
                    </w:p>
                    <w:p w:rsidR="00000000" w:rsidRDefault="00AF42DF">
                      <w:pPr>
                        <w:pBdr>
                          <w:left w:val="single" w:sz="4" w:space="4" w:color="auto"/>
                        </w:pBdr>
                        <w:autoSpaceDE w:val="0"/>
                        <w:autoSpaceDN w:val="0"/>
                        <w:adjustRightInd w:val="0"/>
                        <w:rPr>
                          <w:rFonts w:ascii="Trebuchet MS" w:hAnsi="Trebuchet MS" w:cs="Trebuchet MS"/>
                          <w:sz w:val="18"/>
                          <w:szCs w:val="18"/>
                          <w:lang w:val="es-MX"/>
                        </w:rPr>
                      </w:pPr>
                      <w:r>
                        <w:rPr>
                          <w:rFonts w:ascii="Trebuchet MS" w:hAnsi="Trebuchet MS" w:cs="Trebuchet MS"/>
                          <w:sz w:val="18"/>
                          <w:szCs w:val="18"/>
                          <w:lang w:val="es-MX"/>
                        </w:rPr>
                        <w:t>Presidente Sección Cuarta</w:t>
                      </w:r>
                    </w:p>
                    <w:p w:rsidR="00000000" w:rsidRDefault="00AF42DF">
                      <w:pPr>
                        <w:pBdr>
                          <w:left w:val="single" w:sz="4" w:space="4" w:color="auto"/>
                        </w:pBdr>
                        <w:autoSpaceDE w:val="0"/>
                        <w:autoSpaceDN w:val="0"/>
                        <w:adjustRightInd w:val="0"/>
                        <w:rPr>
                          <w:rFonts w:ascii="Trebuchet MS" w:hAnsi="Trebuchet MS" w:cs="Trebuchet MS"/>
                          <w:b/>
                          <w:bCs/>
                          <w:sz w:val="18"/>
                          <w:szCs w:val="18"/>
                          <w:lang w:val="es-MX"/>
                        </w:rPr>
                      </w:pPr>
                      <w:r>
                        <w:rPr>
                          <w:rFonts w:ascii="Trebuchet MS" w:hAnsi="Trebuchet MS" w:cs="Trebuchet MS"/>
                          <w:b/>
                          <w:bCs/>
                          <w:sz w:val="18"/>
                          <w:szCs w:val="18"/>
                          <w:lang w:val="es-MX"/>
                        </w:rPr>
                        <w:t xml:space="preserve">María Nohemí Hernández </w:t>
                      </w:r>
                    </w:p>
                    <w:p w:rsidR="00000000" w:rsidRDefault="00AF42DF">
                      <w:pPr>
                        <w:pBdr>
                          <w:left w:val="single" w:sz="4" w:space="4" w:color="auto"/>
                        </w:pBdr>
                        <w:autoSpaceDE w:val="0"/>
                        <w:autoSpaceDN w:val="0"/>
                        <w:adjustRightInd w:val="0"/>
                        <w:rPr>
                          <w:rFonts w:ascii="Trebuchet MS" w:hAnsi="Trebuchet MS" w:cs="Trebuchet MS"/>
                          <w:sz w:val="18"/>
                          <w:szCs w:val="18"/>
                          <w:lang w:val="es-MX"/>
                        </w:rPr>
                      </w:pPr>
                      <w:r>
                        <w:rPr>
                          <w:rFonts w:ascii="Trebuchet MS" w:hAnsi="Trebuchet MS" w:cs="Trebuchet MS"/>
                          <w:sz w:val="18"/>
                          <w:szCs w:val="18"/>
                          <w:lang w:val="es-MX"/>
                        </w:rPr>
                        <w:t>Presidente Sección Quinta</w:t>
                      </w:r>
                    </w:p>
                    <w:p w:rsidR="00000000" w:rsidRDefault="00AF42DF">
                      <w:pPr>
                        <w:pStyle w:val="Ttulo7"/>
                      </w:pPr>
                      <w:r>
                        <w:t>Enrique J. Arboleda Perdomo</w:t>
                      </w:r>
                    </w:p>
                    <w:p w:rsidR="00000000" w:rsidRDefault="00AF42DF">
                      <w:pPr>
                        <w:pBdr>
                          <w:left w:val="single" w:sz="4" w:space="4" w:color="auto"/>
                        </w:pBdr>
                        <w:autoSpaceDE w:val="0"/>
                        <w:autoSpaceDN w:val="0"/>
                        <w:adjustRightInd w:val="0"/>
                        <w:rPr>
                          <w:rFonts w:ascii="Trebuchet MS" w:hAnsi="Trebuchet MS" w:cs="Trebuchet MS"/>
                          <w:sz w:val="18"/>
                          <w:szCs w:val="18"/>
                          <w:lang w:val="es-MX"/>
                        </w:rPr>
                      </w:pPr>
                      <w:r>
                        <w:rPr>
                          <w:rFonts w:ascii="Trebuchet MS" w:hAnsi="Trebuchet MS" w:cs="Trebuchet MS"/>
                          <w:sz w:val="18"/>
                          <w:szCs w:val="18"/>
                          <w:lang w:val="es-MX"/>
                        </w:rPr>
                        <w:t>Presidente Sala d</w:t>
                      </w:r>
                      <w:r>
                        <w:rPr>
                          <w:rFonts w:ascii="Trebuchet MS" w:hAnsi="Trebuchet MS" w:cs="Trebuchet MS"/>
                          <w:sz w:val="18"/>
                          <w:szCs w:val="18"/>
                          <w:lang w:val="es-MX"/>
                        </w:rPr>
                        <w:t>e Consulta</w:t>
                      </w:r>
                    </w:p>
                    <w:p w:rsidR="00000000" w:rsidRDefault="00AF42DF">
                      <w:pPr>
                        <w:pBdr>
                          <w:left w:val="single" w:sz="4" w:space="4" w:color="auto"/>
                        </w:pBdr>
                        <w:autoSpaceDE w:val="0"/>
                        <w:autoSpaceDN w:val="0"/>
                        <w:adjustRightInd w:val="0"/>
                        <w:rPr>
                          <w:rFonts w:ascii="Trebuchet MS" w:hAnsi="Trebuchet MS" w:cs="Trebuchet MS"/>
                          <w:sz w:val="18"/>
                          <w:szCs w:val="18"/>
                          <w:lang w:val="es-MX"/>
                        </w:rPr>
                      </w:pPr>
                    </w:p>
                    <w:p w:rsidR="00000000" w:rsidRDefault="00AF42DF">
                      <w:pPr>
                        <w:pBdr>
                          <w:left w:val="single" w:sz="4" w:space="4" w:color="auto"/>
                        </w:pBdr>
                        <w:autoSpaceDE w:val="0"/>
                        <w:autoSpaceDN w:val="0"/>
                        <w:adjustRightInd w:val="0"/>
                        <w:rPr>
                          <w:rFonts w:ascii="Trebuchet MS" w:hAnsi="Trebuchet MS" w:cs="Trebuchet MS"/>
                          <w:b/>
                          <w:bCs/>
                          <w:sz w:val="18"/>
                          <w:szCs w:val="18"/>
                        </w:rPr>
                      </w:pPr>
                      <w:r>
                        <w:rPr>
                          <w:rFonts w:ascii="Trebuchet MS" w:hAnsi="Trebuchet MS" w:cs="Trebuchet MS"/>
                          <w:b/>
                          <w:bCs/>
                          <w:sz w:val="18"/>
                          <w:szCs w:val="18"/>
                        </w:rPr>
                        <w:t>Reseña fallos</w:t>
                      </w:r>
                    </w:p>
                    <w:p w:rsidR="00000000" w:rsidRDefault="00AF42DF">
                      <w:pPr>
                        <w:pBdr>
                          <w:left w:val="single" w:sz="4" w:space="4" w:color="auto"/>
                        </w:pBdr>
                        <w:autoSpaceDE w:val="0"/>
                        <w:autoSpaceDN w:val="0"/>
                        <w:adjustRightInd w:val="0"/>
                        <w:rPr>
                          <w:rFonts w:ascii="Trebuchet MS" w:hAnsi="Trebuchet MS" w:cs="Trebuchet MS"/>
                          <w:b/>
                          <w:bCs/>
                          <w:sz w:val="18"/>
                          <w:szCs w:val="18"/>
                        </w:rPr>
                      </w:pPr>
                      <w:r>
                        <w:rPr>
                          <w:rFonts w:ascii="Trebuchet MS" w:hAnsi="Trebuchet MS" w:cs="Trebuchet MS"/>
                          <w:b/>
                          <w:bCs/>
                          <w:sz w:val="18"/>
                          <w:szCs w:val="18"/>
                        </w:rPr>
                        <w:t>Relatoría Consejo de Estado</w:t>
                      </w:r>
                    </w:p>
                    <w:p w:rsidR="00000000" w:rsidRDefault="00AF42DF">
                      <w:pPr>
                        <w:pBdr>
                          <w:left w:val="single" w:sz="4" w:space="4" w:color="auto"/>
                        </w:pBdr>
                        <w:autoSpaceDE w:val="0"/>
                        <w:autoSpaceDN w:val="0"/>
                        <w:adjustRightInd w:val="0"/>
                        <w:rPr>
                          <w:rFonts w:ascii="Trebuchet MS" w:hAnsi="Trebuchet MS" w:cs="Trebuchet MS"/>
                          <w:b/>
                          <w:bCs/>
                          <w:sz w:val="18"/>
                          <w:szCs w:val="18"/>
                        </w:rPr>
                      </w:pPr>
                    </w:p>
                    <w:p w:rsidR="00000000" w:rsidRDefault="00AF42DF">
                      <w:pPr>
                        <w:pBdr>
                          <w:left w:val="single" w:sz="4" w:space="4" w:color="auto"/>
                        </w:pBdr>
                        <w:autoSpaceDE w:val="0"/>
                        <w:autoSpaceDN w:val="0"/>
                        <w:adjustRightInd w:val="0"/>
                        <w:rPr>
                          <w:rFonts w:ascii="Trebuchet MS" w:hAnsi="Trebuchet MS" w:cs="Trebuchet MS"/>
                          <w:b/>
                          <w:bCs/>
                          <w:sz w:val="18"/>
                          <w:szCs w:val="18"/>
                        </w:rPr>
                      </w:pPr>
                      <w:r>
                        <w:rPr>
                          <w:rFonts w:ascii="Trebuchet MS" w:hAnsi="Trebuchet MS" w:cs="Trebuchet MS"/>
                          <w:b/>
                          <w:bCs/>
                          <w:sz w:val="18"/>
                          <w:szCs w:val="18"/>
                        </w:rPr>
                        <w:t>Diagramación y Edición</w:t>
                      </w:r>
                    </w:p>
                    <w:p w:rsidR="00000000" w:rsidRDefault="00AF42DF">
                      <w:pPr>
                        <w:pBdr>
                          <w:left w:val="single" w:sz="4" w:space="4" w:color="auto"/>
                        </w:pBdr>
                        <w:autoSpaceDE w:val="0"/>
                        <w:autoSpaceDN w:val="0"/>
                        <w:adjustRightInd w:val="0"/>
                        <w:rPr>
                          <w:rFonts w:ascii="Trebuchet MS" w:hAnsi="Trebuchet MS" w:cs="Trebuchet MS"/>
                          <w:b/>
                          <w:bCs/>
                          <w:sz w:val="18"/>
                          <w:szCs w:val="18"/>
                        </w:rPr>
                      </w:pPr>
                      <w:r>
                        <w:rPr>
                          <w:rFonts w:ascii="Trebuchet MS" w:hAnsi="Trebuchet MS" w:cs="Trebuchet MS"/>
                          <w:b/>
                          <w:bCs/>
                          <w:sz w:val="18"/>
                          <w:szCs w:val="18"/>
                        </w:rPr>
                        <w:t>Edgar Eduardo Simbaqueva Herrera</w:t>
                      </w:r>
                    </w:p>
                    <w:p w:rsidR="00000000" w:rsidRDefault="00AF42DF">
                      <w:pPr>
                        <w:pStyle w:val="TOCText"/>
                        <w:pBdr>
                          <w:left w:val="single" w:sz="4" w:space="4" w:color="auto"/>
                        </w:pBdr>
                        <w:autoSpaceDE w:val="0"/>
                        <w:autoSpaceDN w:val="0"/>
                        <w:adjustRightInd w:val="0"/>
                        <w:spacing w:before="0" w:after="0" w:line="240" w:lineRule="auto"/>
                        <w:rPr>
                          <w:rFonts w:ascii="Trebuchet MS" w:hAnsi="Trebuchet MS" w:cs="Trebuchet MS"/>
                          <w:sz w:val="18"/>
                          <w:szCs w:val="18"/>
                        </w:rPr>
                      </w:pPr>
                      <w:r>
                        <w:rPr>
                          <w:rFonts w:ascii="Trebuchet MS" w:hAnsi="Trebuchet MS" w:cs="Trebuchet MS"/>
                          <w:sz w:val="18"/>
                          <w:szCs w:val="18"/>
                        </w:rPr>
                        <w:t>Auxiliar Judicial</w:t>
                      </w:r>
                    </w:p>
                    <w:p w:rsidR="00000000" w:rsidRDefault="00AF42DF">
                      <w:pPr>
                        <w:pStyle w:val="TOCText"/>
                        <w:pBdr>
                          <w:left w:val="single" w:sz="4" w:space="4" w:color="auto"/>
                        </w:pBdr>
                        <w:autoSpaceDE w:val="0"/>
                        <w:autoSpaceDN w:val="0"/>
                        <w:adjustRightInd w:val="0"/>
                        <w:spacing w:before="0" w:after="0" w:line="240" w:lineRule="auto"/>
                        <w:rPr>
                          <w:rFonts w:ascii="Trebuchet MS" w:hAnsi="Trebuchet MS" w:cs="Trebuchet MS"/>
                          <w:sz w:val="18"/>
                          <w:szCs w:val="18"/>
                        </w:rPr>
                      </w:pPr>
                      <w:r>
                        <w:rPr>
                          <w:rFonts w:ascii="Trebuchet MS" w:hAnsi="Trebuchet MS" w:cs="Trebuchet MS"/>
                          <w:sz w:val="18"/>
                          <w:szCs w:val="18"/>
                        </w:rPr>
                        <w:t>Teléfono: (1) 3506700 Ext 2061</w:t>
                      </w:r>
                    </w:p>
                    <w:p w:rsidR="00000000" w:rsidRDefault="00AF42DF">
                      <w:pPr>
                        <w:pBdr>
                          <w:left w:val="single" w:sz="4" w:space="4" w:color="auto"/>
                        </w:pBdr>
                        <w:autoSpaceDE w:val="0"/>
                        <w:autoSpaceDN w:val="0"/>
                        <w:adjustRightInd w:val="0"/>
                        <w:rPr>
                          <w:rFonts w:ascii="Trebuchet MS" w:hAnsi="Trebuchet MS" w:cs="Trebuchet MS"/>
                          <w:b/>
                          <w:bCs/>
                          <w:sz w:val="18"/>
                          <w:szCs w:val="18"/>
                        </w:rPr>
                      </w:pPr>
                      <w:hyperlink r:id="rId43" w:history="1">
                        <w:r>
                          <w:rPr>
                            <w:rStyle w:val="Hipervnculo"/>
                            <w:rFonts w:ascii="Trebuchet MS" w:hAnsi="Trebuchet MS" w:cs="Trebuchet MS"/>
                            <w:sz w:val="18"/>
                            <w:szCs w:val="18"/>
                          </w:rPr>
                          <w:t>eduardosimbaqueva@hotmail.com</w:t>
                        </w:r>
                      </w:hyperlink>
                    </w:p>
                    <w:p w:rsidR="00000000" w:rsidRDefault="00AF42DF">
                      <w:pPr>
                        <w:pBdr>
                          <w:left w:val="single" w:sz="4" w:space="4" w:color="auto"/>
                        </w:pBdr>
                        <w:autoSpaceDE w:val="0"/>
                        <w:autoSpaceDN w:val="0"/>
                        <w:adjustRightInd w:val="0"/>
                        <w:rPr>
                          <w:rFonts w:ascii="Trebuchet MS" w:hAnsi="Trebuchet MS" w:cs="Trebuchet MS"/>
                          <w:b/>
                          <w:bCs/>
                          <w:sz w:val="18"/>
                          <w:szCs w:val="18"/>
                        </w:rPr>
                      </w:pPr>
                    </w:p>
                    <w:p w:rsidR="00000000" w:rsidRDefault="00AF42DF">
                      <w:pPr>
                        <w:pBdr>
                          <w:left w:val="single" w:sz="4" w:space="4" w:color="auto"/>
                        </w:pBdr>
                        <w:autoSpaceDE w:val="0"/>
                        <w:autoSpaceDN w:val="0"/>
                        <w:adjustRightInd w:val="0"/>
                        <w:rPr>
                          <w:rFonts w:ascii="Trebuchet MS" w:hAnsi="Trebuchet MS" w:cs="Trebuchet MS"/>
                          <w:b/>
                          <w:bCs/>
                          <w:sz w:val="18"/>
                          <w:szCs w:val="18"/>
                        </w:rPr>
                      </w:pPr>
                      <w:r>
                        <w:rPr>
                          <w:rFonts w:ascii="Trebuchet MS" w:hAnsi="Trebuchet MS" w:cs="Trebuchet MS"/>
                          <w:b/>
                          <w:bCs/>
                          <w:sz w:val="18"/>
                          <w:szCs w:val="18"/>
                        </w:rPr>
                        <w:t>Apoyo:</w:t>
                      </w:r>
                    </w:p>
                    <w:p w:rsidR="00000000" w:rsidRDefault="00AF42DF">
                      <w:pPr>
                        <w:pBdr>
                          <w:left w:val="single" w:sz="4" w:space="4" w:color="auto"/>
                        </w:pBdr>
                        <w:autoSpaceDE w:val="0"/>
                        <w:autoSpaceDN w:val="0"/>
                        <w:adjustRightInd w:val="0"/>
                        <w:rPr>
                          <w:rFonts w:ascii="Trebuchet MS" w:hAnsi="Trebuchet MS" w:cs="Trebuchet MS"/>
                          <w:b/>
                          <w:bCs/>
                          <w:sz w:val="18"/>
                          <w:szCs w:val="18"/>
                        </w:rPr>
                      </w:pPr>
                      <w:r>
                        <w:rPr>
                          <w:rFonts w:ascii="Trebuchet MS" w:hAnsi="Trebuchet MS" w:cs="Trebuchet MS"/>
                          <w:b/>
                          <w:bCs/>
                          <w:sz w:val="18"/>
                          <w:szCs w:val="18"/>
                        </w:rPr>
                        <w:t>Yudi Andrea Alemán Soriano</w:t>
                      </w:r>
                    </w:p>
                    <w:p w:rsidR="00000000" w:rsidRDefault="00AF42DF">
                      <w:pPr>
                        <w:pStyle w:val="TOCText"/>
                        <w:pBdr>
                          <w:left w:val="single" w:sz="4" w:space="4" w:color="auto"/>
                        </w:pBdr>
                        <w:autoSpaceDE w:val="0"/>
                        <w:autoSpaceDN w:val="0"/>
                        <w:adjustRightInd w:val="0"/>
                        <w:spacing w:before="0" w:after="0" w:line="240" w:lineRule="auto"/>
                        <w:rPr>
                          <w:rFonts w:ascii="Trebuchet MS" w:hAnsi="Trebuchet MS" w:cs="Trebuchet MS"/>
                          <w:sz w:val="18"/>
                          <w:szCs w:val="18"/>
                        </w:rPr>
                      </w:pPr>
                      <w:r>
                        <w:rPr>
                          <w:rFonts w:ascii="Trebuchet MS" w:hAnsi="Trebuchet MS" w:cs="Trebuchet MS"/>
                          <w:sz w:val="18"/>
                          <w:szCs w:val="18"/>
                        </w:rPr>
                        <w:t>Auxiliar Judicial</w:t>
                      </w:r>
                    </w:p>
                    <w:p w:rsidR="00000000" w:rsidRDefault="00AF42DF">
                      <w:pPr>
                        <w:pStyle w:val="TOCText"/>
                        <w:pBdr>
                          <w:left w:val="single" w:sz="4" w:space="4" w:color="auto"/>
                        </w:pBdr>
                        <w:autoSpaceDE w:val="0"/>
                        <w:autoSpaceDN w:val="0"/>
                        <w:adjustRightInd w:val="0"/>
                        <w:spacing w:before="0" w:after="0" w:line="240" w:lineRule="auto"/>
                        <w:rPr>
                          <w:rFonts w:ascii="Trebuchet MS" w:hAnsi="Trebuchet MS" w:cs="Trebuchet MS"/>
                          <w:sz w:val="18"/>
                          <w:szCs w:val="18"/>
                        </w:rPr>
                      </w:pPr>
                      <w:r>
                        <w:rPr>
                          <w:rFonts w:ascii="Trebuchet MS" w:hAnsi="Trebuchet MS" w:cs="Trebuchet MS"/>
                          <w:sz w:val="18"/>
                          <w:szCs w:val="18"/>
                        </w:rPr>
                        <w:t>Teléfono: (1) 3506700 Ext 2061</w:t>
                      </w:r>
                    </w:p>
                    <w:p w:rsidR="00000000" w:rsidRDefault="00AF42DF">
                      <w:pPr>
                        <w:pBdr>
                          <w:left w:val="single" w:sz="4" w:space="4" w:color="auto"/>
                        </w:pBdr>
                        <w:autoSpaceDE w:val="0"/>
                        <w:autoSpaceDN w:val="0"/>
                        <w:adjustRightInd w:val="0"/>
                      </w:pPr>
                      <w:hyperlink r:id="rId44" w:history="1">
                        <w:r>
                          <w:rPr>
                            <w:rStyle w:val="Hipervnculo"/>
                            <w:rFonts w:ascii="Trebuchet MS" w:hAnsi="Trebuchet MS" w:cs="Trebuchet MS"/>
                            <w:sz w:val="18"/>
                            <w:szCs w:val="18"/>
                          </w:rPr>
                          <w:t>yudiand@hotmail.com</w:t>
                        </w:r>
                      </w:hyperlink>
                    </w:p>
                    <w:p w:rsidR="00000000" w:rsidRDefault="00AF42DF">
                      <w:pPr>
                        <w:pBdr>
                          <w:left w:val="single" w:sz="4" w:space="4" w:color="auto"/>
                        </w:pBdr>
                        <w:autoSpaceDE w:val="0"/>
                        <w:autoSpaceDN w:val="0"/>
                        <w:adjustRightInd w:val="0"/>
                        <w:rPr>
                          <w:rFonts w:ascii="Trebuchet MS" w:hAnsi="Trebuchet MS" w:cs="Trebuchet MS"/>
                          <w:b/>
                          <w:bCs/>
                          <w:sz w:val="18"/>
                          <w:szCs w:val="18"/>
                        </w:rPr>
                      </w:pPr>
                    </w:p>
                    <w:p w:rsidR="00000000" w:rsidRDefault="00AF42DF">
                      <w:pPr>
                        <w:pBdr>
                          <w:left w:val="single" w:sz="4" w:space="4" w:color="auto"/>
                        </w:pBdr>
                        <w:autoSpaceDE w:val="0"/>
                        <w:autoSpaceDN w:val="0"/>
                        <w:adjustRightInd w:val="0"/>
                        <w:rPr>
                          <w:rFonts w:ascii="Trebuchet MS" w:hAnsi="Trebuchet MS" w:cs="Trebuchet MS"/>
                          <w:b/>
                          <w:bCs/>
                          <w:sz w:val="16"/>
                          <w:szCs w:val="16"/>
                        </w:rPr>
                      </w:pPr>
                    </w:p>
                  </w:txbxContent>
                </v:textbox>
              </v:shape>
            </w:pict>
          </mc:Fallback>
        </mc:AlternateContent>
      </w:r>
    </w:p>
    <w:p w:rsidR="00D14C0A" w:rsidRDefault="00D14C0A">
      <w:pPr>
        <w:spacing w:before="120"/>
        <w:jc w:val="both"/>
        <w:rPr>
          <w:rFonts w:ascii="Trebuchet MS" w:hAnsi="Trebuchet MS" w:cs="Trebuchet MS"/>
          <w:b/>
          <w:bCs/>
          <w:sz w:val="20"/>
          <w:szCs w:val="20"/>
          <w:lang w:val="es-MX"/>
        </w:rPr>
      </w:pPr>
    </w:p>
    <w:p w:rsidR="00D14C0A" w:rsidRDefault="00D14C0A">
      <w:pPr>
        <w:jc w:val="both"/>
        <w:rPr>
          <w:rFonts w:ascii="Trebuchet MS" w:hAnsi="Trebuchet MS" w:cs="Trebuchet MS"/>
          <w:b/>
          <w:bCs/>
          <w:sz w:val="18"/>
          <w:szCs w:val="18"/>
          <w:u w:val="single"/>
        </w:rPr>
      </w:pPr>
    </w:p>
    <w:p w:rsidR="00D14C0A" w:rsidRDefault="00D14C0A">
      <w:pPr>
        <w:pStyle w:val="BodyText21"/>
        <w:rPr>
          <w:rFonts w:ascii="Trebuchet MS" w:hAnsi="Trebuchet MS" w:cs="Trebuchet MS"/>
          <w:b w:val="0"/>
          <w:bCs w:val="0"/>
          <w:sz w:val="20"/>
          <w:szCs w:val="20"/>
        </w:rPr>
      </w:pPr>
    </w:p>
    <w:p w:rsidR="00D14C0A" w:rsidRDefault="00D14C0A">
      <w:pPr>
        <w:pStyle w:val="BodyText21"/>
        <w:rPr>
          <w:rFonts w:ascii="Trebuchet MS" w:hAnsi="Trebuchet MS" w:cs="Trebuchet MS"/>
          <w:b w:val="0"/>
          <w:bCs w:val="0"/>
          <w:sz w:val="20"/>
          <w:szCs w:val="20"/>
        </w:rPr>
      </w:pPr>
    </w:p>
    <w:p w:rsidR="00D14C0A" w:rsidRDefault="00D14C0A">
      <w:pPr>
        <w:pStyle w:val="BodyText21"/>
        <w:rPr>
          <w:rFonts w:ascii="Trebuchet MS" w:hAnsi="Trebuchet MS" w:cs="Trebuchet MS"/>
          <w:b w:val="0"/>
          <w:bCs w:val="0"/>
          <w:sz w:val="20"/>
          <w:szCs w:val="20"/>
        </w:rPr>
      </w:pPr>
    </w:p>
    <w:p w:rsidR="00D14C0A" w:rsidRDefault="00D14C0A">
      <w:pPr>
        <w:pStyle w:val="BodyText21"/>
        <w:rPr>
          <w:rFonts w:ascii="Trebuchet MS" w:hAnsi="Trebuchet MS" w:cs="Trebuchet MS"/>
          <w:b w:val="0"/>
          <w:bCs w:val="0"/>
          <w:sz w:val="20"/>
          <w:szCs w:val="20"/>
        </w:rPr>
      </w:pPr>
    </w:p>
    <w:p w:rsidR="00D14C0A" w:rsidRDefault="00D14C0A">
      <w:pPr>
        <w:pStyle w:val="BodyText21"/>
        <w:rPr>
          <w:rFonts w:ascii="Trebuchet MS" w:hAnsi="Trebuchet MS" w:cs="Trebuchet MS"/>
          <w:b w:val="0"/>
          <w:bCs w:val="0"/>
          <w:sz w:val="20"/>
          <w:szCs w:val="20"/>
        </w:rPr>
      </w:pPr>
    </w:p>
    <w:p w:rsidR="00D14C0A" w:rsidRDefault="00D14C0A">
      <w:pPr>
        <w:pStyle w:val="BodyText21"/>
        <w:rPr>
          <w:rFonts w:ascii="Trebuchet MS" w:hAnsi="Trebuchet MS" w:cs="Trebuchet MS"/>
          <w:b w:val="0"/>
          <w:bCs w:val="0"/>
          <w:sz w:val="20"/>
          <w:szCs w:val="20"/>
        </w:rPr>
      </w:pPr>
    </w:p>
    <w:p w:rsidR="00D14C0A" w:rsidRDefault="00D14C0A">
      <w:pPr>
        <w:pStyle w:val="BodyText21"/>
        <w:rPr>
          <w:rFonts w:ascii="Trebuchet MS" w:hAnsi="Trebuchet MS" w:cs="Trebuchet MS"/>
          <w:b w:val="0"/>
          <w:bCs w:val="0"/>
          <w:sz w:val="20"/>
          <w:szCs w:val="20"/>
        </w:rPr>
        <w:sectPr w:rsidR="00D14C0A">
          <w:type w:val="continuous"/>
          <w:pgSz w:w="12242" w:h="15842" w:code="1"/>
          <w:pgMar w:top="1701" w:right="851" w:bottom="1134" w:left="851" w:header="709" w:footer="709" w:gutter="0"/>
          <w:cols w:sep="1" w:space="340"/>
          <w:titlePg/>
          <w:docGrid w:linePitch="360"/>
        </w:sectPr>
      </w:pPr>
    </w:p>
    <w:p w:rsidR="00D14C0A" w:rsidRDefault="00D14C0A">
      <w:pPr>
        <w:pStyle w:val="BodyText21"/>
        <w:rPr>
          <w:rFonts w:ascii="Trebuchet MS" w:hAnsi="Trebuchet MS" w:cs="Trebuchet MS"/>
          <w:b w:val="0"/>
          <w:bCs w:val="0"/>
          <w:sz w:val="20"/>
          <w:szCs w:val="20"/>
        </w:rPr>
      </w:pPr>
    </w:p>
    <w:p w:rsidR="00D14C0A" w:rsidRDefault="00D14C0A">
      <w:pPr>
        <w:pStyle w:val="BodyText21"/>
        <w:rPr>
          <w:rFonts w:ascii="Trebuchet MS" w:hAnsi="Trebuchet MS" w:cs="Trebuchet MS"/>
          <w:b w:val="0"/>
          <w:bCs w:val="0"/>
          <w:sz w:val="20"/>
          <w:szCs w:val="20"/>
        </w:rPr>
        <w:sectPr w:rsidR="00D14C0A">
          <w:type w:val="continuous"/>
          <w:pgSz w:w="12242" w:h="15842" w:code="1"/>
          <w:pgMar w:top="1701" w:right="851" w:bottom="1134" w:left="851" w:header="709" w:footer="709" w:gutter="0"/>
          <w:cols w:num="2" w:sep="1" w:space="340"/>
          <w:titlePg/>
          <w:docGrid w:linePitch="360"/>
        </w:sectPr>
      </w:pPr>
    </w:p>
    <w:p w:rsidR="00D14C0A" w:rsidRDefault="00D14C0A">
      <w:pPr>
        <w:pStyle w:val="BodyText21"/>
        <w:rPr>
          <w:rFonts w:ascii="Trebuchet MS" w:hAnsi="Trebuchet MS" w:cs="Trebuchet MS"/>
          <w:b w:val="0"/>
          <w:bCs w:val="0"/>
          <w:sz w:val="20"/>
          <w:szCs w:val="20"/>
        </w:rPr>
      </w:pPr>
    </w:p>
    <w:p w:rsidR="00D14C0A" w:rsidRDefault="00D14C0A">
      <w:pPr>
        <w:pStyle w:val="BodyText21"/>
        <w:rPr>
          <w:rFonts w:ascii="Trebuchet MS" w:hAnsi="Trebuchet MS" w:cs="Trebuchet MS"/>
          <w:b w:val="0"/>
          <w:bCs w:val="0"/>
          <w:sz w:val="20"/>
          <w:szCs w:val="20"/>
        </w:rPr>
      </w:pPr>
    </w:p>
    <w:p w:rsidR="00D14C0A" w:rsidRDefault="00D14C0A">
      <w:pPr>
        <w:pStyle w:val="BodyText21"/>
        <w:rPr>
          <w:rFonts w:ascii="Trebuchet MS" w:hAnsi="Trebuchet MS" w:cs="Trebuchet MS"/>
          <w:b w:val="0"/>
          <w:bCs w:val="0"/>
          <w:sz w:val="20"/>
          <w:szCs w:val="20"/>
        </w:rPr>
      </w:pPr>
    </w:p>
    <w:p w:rsidR="00D14C0A" w:rsidRDefault="00D14C0A">
      <w:pPr>
        <w:pStyle w:val="BodyText21"/>
        <w:rPr>
          <w:rFonts w:ascii="Trebuchet MS" w:hAnsi="Trebuchet MS" w:cs="Trebuchet MS"/>
          <w:b w:val="0"/>
          <w:bCs w:val="0"/>
          <w:sz w:val="20"/>
          <w:szCs w:val="20"/>
        </w:rPr>
      </w:pPr>
    </w:p>
    <w:p w:rsidR="00D14C0A" w:rsidRDefault="00D14C0A">
      <w:pPr>
        <w:pStyle w:val="BodyText21"/>
        <w:rPr>
          <w:rFonts w:ascii="Trebuchet MS" w:hAnsi="Trebuchet MS" w:cs="Trebuchet MS"/>
          <w:b w:val="0"/>
          <w:bCs w:val="0"/>
          <w:sz w:val="20"/>
          <w:szCs w:val="20"/>
        </w:rPr>
      </w:pPr>
    </w:p>
    <w:p w:rsidR="00D14C0A" w:rsidRDefault="00D14C0A">
      <w:pPr>
        <w:pStyle w:val="BodyText21"/>
        <w:rPr>
          <w:rFonts w:ascii="Trebuchet MS" w:hAnsi="Trebuchet MS" w:cs="Trebuchet MS"/>
          <w:b w:val="0"/>
          <w:bCs w:val="0"/>
          <w:sz w:val="20"/>
          <w:szCs w:val="20"/>
        </w:rPr>
      </w:pPr>
    </w:p>
    <w:p w:rsidR="00D14C0A" w:rsidRDefault="00D14C0A">
      <w:pPr>
        <w:pStyle w:val="BodyText21"/>
        <w:rPr>
          <w:rFonts w:ascii="Trebuchet MS" w:hAnsi="Trebuchet MS" w:cs="Trebuchet MS"/>
          <w:b w:val="0"/>
          <w:bCs w:val="0"/>
          <w:sz w:val="20"/>
          <w:szCs w:val="20"/>
        </w:rPr>
      </w:pPr>
    </w:p>
    <w:p w:rsidR="00D14C0A" w:rsidRDefault="00D14C0A">
      <w:pPr>
        <w:pStyle w:val="BodyText21"/>
        <w:rPr>
          <w:rFonts w:ascii="Trebuchet MS" w:hAnsi="Trebuchet MS" w:cs="Trebuchet MS"/>
          <w:b w:val="0"/>
          <w:bCs w:val="0"/>
          <w:sz w:val="20"/>
          <w:szCs w:val="20"/>
        </w:rPr>
      </w:pPr>
    </w:p>
    <w:p w:rsidR="00D14C0A" w:rsidRDefault="00D14C0A">
      <w:pPr>
        <w:pStyle w:val="BodyText21"/>
        <w:rPr>
          <w:rFonts w:ascii="Trebuchet MS" w:hAnsi="Trebuchet MS" w:cs="Trebuchet MS"/>
          <w:b w:val="0"/>
          <w:bCs w:val="0"/>
          <w:sz w:val="20"/>
          <w:szCs w:val="20"/>
        </w:rPr>
      </w:pPr>
    </w:p>
    <w:p w:rsidR="00D14C0A" w:rsidRDefault="00D14C0A">
      <w:pPr>
        <w:pStyle w:val="BodyText21"/>
        <w:rPr>
          <w:rFonts w:ascii="Trebuchet MS" w:hAnsi="Trebuchet MS" w:cs="Trebuchet MS"/>
          <w:b w:val="0"/>
          <w:bCs w:val="0"/>
          <w:sz w:val="20"/>
          <w:szCs w:val="20"/>
        </w:rPr>
      </w:pPr>
    </w:p>
    <w:p w:rsidR="00D14C0A" w:rsidRDefault="00D14C0A">
      <w:pPr>
        <w:pStyle w:val="BodyText21"/>
        <w:rPr>
          <w:rFonts w:ascii="Trebuchet MS" w:hAnsi="Trebuchet MS" w:cs="Trebuchet MS"/>
          <w:b w:val="0"/>
          <w:bCs w:val="0"/>
          <w:sz w:val="20"/>
          <w:szCs w:val="20"/>
        </w:rPr>
      </w:pPr>
    </w:p>
    <w:p w:rsidR="00D14C0A" w:rsidRDefault="00D14C0A">
      <w:pPr>
        <w:pStyle w:val="BodyText21"/>
        <w:rPr>
          <w:rFonts w:ascii="Trebuchet MS" w:hAnsi="Trebuchet MS" w:cs="Trebuchet MS"/>
          <w:b w:val="0"/>
          <w:bCs w:val="0"/>
          <w:sz w:val="20"/>
          <w:szCs w:val="20"/>
        </w:rPr>
      </w:pPr>
    </w:p>
    <w:p w:rsidR="00D14C0A" w:rsidRDefault="00D14C0A">
      <w:pPr>
        <w:pStyle w:val="BodyText21"/>
        <w:rPr>
          <w:rFonts w:ascii="Trebuchet MS" w:hAnsi="Trebuchet MS" w:cs="Trebuchet MS"/>
          <w:b w:val="0"/>
          <w:bCs w:val="0"/>
          <w:sz w:val="20"/>
          <w:szCs w:val="20"/>
        </w:rPr>
      </w:pPr>
    </w:p>
    <w:p w:rsidR="00D14C0A" w:rsidRDefault="00D14C0A">
      <w:pPr>
        <w:pStyle w:val="BodyText21"/>
        <w:rPr>
          <w:rFonts w:ascii="Trebuchet MS" w:hAnsi="Trebuchet MS" w:cs="Trebuchet MS"/>
          <w:b w:val="0"/>
          <w:bCs w:val="0"/>
          <w:sz w:val="20"/>
          <w:szCs w:val="20"/>
        </w:rPr>
      </w:pPr>
    </w:p>
    <w:p w:rsidR="00D14C0A" w:rsidRDefault="00D14C0A">
      <w:pPr>
        <w:pStyle w:val="BodyText21"/>
        <w:rPr>
          <w:rFonts w:ascii="Trebuchet MS" w:hAnsi="Trebuchet MS" w:cs="Trebuchet MS"/>
          <w:b w:val="0"/>
          <w:bCs w:val="0"/>
          <w:sz w:val="20"/>
          <w:szCs w:val="20"/>
        </w:rPr>
      </w:pPr>
    </w:p>
    <w:p w:rsidR="00D14C0A" w:rsidRDefault="00201471">
      <w:pPr>
        <w:pStyle w:val="BodyText21"/>
        <w:rPr>
          <w:rFonts w:ascii="Trebuchet MS" w:hAnsi="Trebuchet MS" w:cs="Trebuchet MS"/>
          <w:b w:val="0"/>
          <w:bCs w:val="0"/>
          <w:sz w:val="20"/>
          <w:szCs w:val="20"/>
        </w:rPr>
      </w:pPr>
      <w:r>
        <w:rPr>
          <w:noProof/>
          <w:lang w:val="es-CO" w:eastAsia="es-CO"/>
        </w:rPr>
        <mc:AlternateContent>
          <mc:Choice Requires="wps">
            <w:drawing>
              <wp:anchor distT="0" distB="0" distL="114300" distR="114300" simplePos="0" relativeHeight="251667456" behindDoc="0" locked="0" layoutInCell="1" allowOverlap="1" wp14:anchorId="3D13C3CC" wp14:editId="3A4B3756">
                <wp:simplePos x="0" y="0"/>
                <wp:positionH relativeFrom="column">
                  <wp:posOffset>0</wp:posOffset>
                </wp:positionH>
                <wp:positionV relativeFrom="paragraph">
                  <wp:posOffset>116205</wp:posOffset>
                </wp:positionV>
                <wp:extent cx="4717415" cy="0"/>
                <wp:effectExtent l="35560" t="32385" r="38100" b="34290"/>
                <wp:wrapNone/>
                <wp:docPr id="25"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17415" cy="0"/>
                        </a:xfrm>
                        <a:prstGeom prst="straightConnector1">
                          <a:avLst/>
                        </a:prstGeom>
                        <a:noFill/>
                        <a:ln w="63500">
                          <a:solidFill>
                            <a:srgbClr val="4F81B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96CA1F7" id="_x0000_t32" coordsize="21600,21600" o:spt="32" o:oned="t" path="m,l21600,21600e" filled="f">
                <v:path arrowok="t" fillok="f" o:connecttype="none"/>
                <o:lock v:ext="edit" shapetype="t"/>
              </v:shapetype>
              <v:shape id="AutoShape 58" o:spid="_x0000_s1026" type="#_x0000_t32" style="position:absolute;margin-left:0;margin-top:9.15pt;width:371.4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" strokecolor="#4f81bd" strokeweight="5pt">
                <v:shadow color="#868686"/>
              </v:shape>
            </w:pict>
          </mc:Fallback>
        </mc:AlternateContent>
      </w:r>
    </w:p>
    <w:p w:rsidR="00D14C0A" w:rsidRDefault="00D14C0A">
      <w:pPr>
        <w:pStyle w:val="BodyText21"/>
        <w:rPr>
          <w:rFonts w:ascii="Trebuchet MS" w:hAnsi="Trebuchet MS" w:cs="Trebuchet MS"/>
          <w:b w:val="0"/>
          <w:bCs w:val="0"/>
          <w:sz w:val="20"/>
          <w:szCs w:val="20"/>
        </w:rPr>
      </w:pPr>
    </w:p>
    <w:p w:rsidR="00D14C0A" w:rsidRDefault="00D14C0A">
      <w:pPr>
        <w:pStyle w:val="BodyText21"/>
        <w:rPr>
          <w:rFonts w:ascii="Trebuchet MS" w:hAnsi="Trebuchet MS" w:cs="Trebuchet MS"/>
          <w:b w:val="0"/>
          <w:bCs w:val="0"/>
          <w:sz w:val="20"/>
          <w:szCs w:val="20"/>
        </w:rPr>
      </w:pPr>
    </w:p>
    <w:p w:rsidR="00D14C0A" w:rsidRDefault="00D14C0A">
      <w:pPr>
        <w:pStyle w:val="BodyText21"/>
        <w:rPr>
          <w:rFonts w:ascii="Trebuchet MS" w:hAnsi="Trebuchet MS" w:cs="Trebuchet MS"/>
          <w:b w:val="0"/>
          <w:bCs w:val="0"/>
          <w:sz w:val="20"/>
          <w:szCs w:val="20"/>
        </w:rPr>
      </w:pPr>
    </w:p>
    <w:p w:rsidR="00D14C0A" w:rsidRDefault="00D14C0A">
      <w:pPr>
        <w:pStyle w:val="BodyText21"/>
        <w:rPr>
          <w:rFonts w:ascii="Trebuchet MS" w:hAnsi="Trebuchet MS" w:cs="Trebuchet MS"/>
          <w:b w:val="0"/>
          <w:bCs w:val="0"/>
          <w:sz w:val="20"/>
          <w:szCs w:val="20"/>
        </w:rPr>
      </w:pPr>
    </w:p>
    <w:p w:rsidR="00D14C0A" w:rsidRDefault="00D14C0A">
      <w:pPr>
        <w:pStyle w:val="BodyText21"/>
        <w:rPr>
          <w:rFonts w:ascii="Trebuchet MS" w:hAnsi="Trebuchet MS" w:cs="Trebuchet MS"/>
          <w:b w:val="0"/>
          <w:bCs w:val="0"/>
          <w:sz w:val="20"/>
          <w:szCs w:val="20"/>
        </w:rPr>
      </w:pPr>
    </w:p>
    <w:p w:rsidR="00D14C0A" w:rsidRDefault="00D14C0A">
      <w:pPr>
        <w:pStyle w:val="BodyText21"/>
        <w:rPr>
          <w:rFonts w:ascii="Trebuchet MS" w:hAnsi="Trebuchet MS" w:cs="Trebuchet MS"/>
          <w:b w:val="0"/>
          <w:bCs w:val="0"/>
          <w:sz w:val="20"/>
          <w:szCs w:val="20"/>
        </w:rPr>
      </w:pPr>
    </w:p>
    <w:p w:rsidR="00D14C0A" w:rsidRDefault="00D14C0A">
      <w:pPr>
        <w:pStyle w:val="BodyText21"/>
        <w:rPr>
          <w:rFonts w:ascii="Trebuchet MS" w:hAnsi="Trebuchet MS" w:cs="Trebuchet MS"/>
          <w:b w:val="0"/>
          <w:bCs w:val="0"/>
          <w:sz w:val="20"/>
          <w:szCs w:val="20"/>
        </w:rPr>
      </w:pPr>
    </w:p>
    <w:p w:rsidR="00D14C0A" w:rsidRDefault="00D14C0A">
      <w:pPr>
        <w:pStyle w:val="BodyText21"/>
        <w:rPr>
          <w:rFonts w:ascii="Trebuchet MS" w:hAnsi="Trebuchet MS" w:cs="Trebuchet MS"/>
          <w:b w:val="0"/>
          <w:bCs w:val="0"/>
          <w:sz w:val="20"/>
          <w:szCs w:val="20"/>
        </w:rPr>
      </w:pPr>
    </w:p>
    <w:p w:rsidR="00D14C0A" w:rsidRDefault="00D14C0A">
      <w:pPr>
        <w:pStyle w:val="BodyText21"/>
        <w:rPr>
          <w:rFonts w:ascii="Trebuchet MS" w:hAnsi="Trebuchet MS" w:cs="Trebuchet MS"/>
          <w:b w:val="0"/>
          <w:bCs w:val="0"/>
          <w:sz w:val="20"/>
          <w:szCs w:val="20"/>
        </w:rPr>
      </w:pPr>
    </w:p>
    <w:p w:rsidR="00D14C0A" w:rsidRDefault="00D14C0A">
      <w:pPr>
        <w:pStyle w:val="BodyText21"/>
        <w:rPr>
          <w:rFonts w:ascii="Trebuchet MS" w:hAnsi="Trebuchet MS" w:cs="Trebuchet MS"/>
          <w:b w:val="0"/>
          <w:bCs w:val="0"/>
          <w:sz w:val="20"/>
          <w:szCs w:val="20"/>
        </w:rPr>
      </w:pPr>
    </w:p>
    <w:p w:rsidR="00D14C0A" w:rsidRDefault="00D14C0A">
      <w:pPr>
        <w:pStyle w:val="BodyText21"/>
        <w:rPr>
          <w:rFonts w:ascii="Trebuchet MS" w:hAnsi="Trebuchet MS" w:cs="Trebuchet MS"/>
          <w:b w:val="0"/>
          <w:bCs w:val="0"/>
          <w:sz w:val="20"/>
          <w:szCs w:val="20"/>
        </w:rPr>
      </w:pPr>
    </w:p>
    <w:p w:rsidR="00D14C0A" w:rsidRDefault="00D14C0A">
      <w:pPr>
        <w:pStyle w:val="BodyText21"/>
        <w:rPr>
          <w:rFonts w:ascii="Trebuchet MS" w:hAnsi="Trebuchet MS" w:cs="Trebuchet MS"/>
          <w:b w:val="0"/>
          <w:bCs w:val="0"/>
          <w:sz w:val="20"/>
          <w:szCs w:val="20"/>
        </w:rPr>
      </w:pPr>
    </w:p>
    <w:p w:rsidR="00D14C0A" w:rsidRDefault="00D14C0A">
      <w:pPr>
        <w:pStyle w:val="BodyText21"/>
        <w:rPr>
          <w:rFonts w:ascii="Trebuchet MS" w:hAnsi="Trebuchet MS" w:cs="Trebuchet MS"/>
          <w:b w:val="0"/>
          <w:bCs w:val="0"/>
          <w:sz w:val="20"/>
          <w:szCs w:val="20"/>
        </w:rPr>
      </w:pPr>
    </w:p>
    <w:p w:rsidR="00D14C0A" w:rsidRDefault="00D14C0A">
      <w:pPr>
        <w:pStyle w:val="BodyText21"/>
        <w:rPr>
          <w:rFonts w:ascii="Trebuchet MS" w:hAnsi="Trebuchet MS" w:cs="Trebuchet MS"/>
          <w:b w:val="0"/>
          <w:bCs w:val="0"/>
          <w:sz w:val="20"/>
          <w:szCs w:val="20"/>
        </w:rPr>
      </w:pPr>
    </w:p>
    <w:p w:rsidR="00D14C0A" w:rsidRDefault="00D14C0A">
      <w:pPr>
        <w:pStyle w:val="BodyText21"/>
        <w:rPr>
          <w:rFonts w:ascii="Trebuchet MS" w:hAnsi="Trebuchet MS" w:cs="Trebuchet MS"/>
          <w:b w:val="0"/>
          <w:bCs w:val="0"/>
          <w:sz w:val="20"/>
          <w:szCs w:val="20"/>
        </w:rPr>
      </w:pPr>
    </w:p>
    <w:p w:rsidR="00D14C0A" w:rsidRDefault="00D14C0A">
      <w:pPr>
        <w:pStyle w:val="BodyText21"/>
        <w:rPr>
          <w:rFonts w:ascii="Trebuchet MS" w:hAnsi="Trebuchet MS" w:cs="Trebuchet MS"/>
          <w:b w:val="0"/>
          <w:bCs w:val="0"/>
          <w:sz w:val="20"/>
          <w:szCs w:val="20"/>
        </w:rPr>
      </w:pPr>
    </w:p>
    <w:p w:rsidR="00D14C0A" w:rsidRDefault="00D14C0A">
      <w:pPr>
        <w:pStyle w:val="BodyText21"/>
        <w:rPr>
          <w:rFonts w:ascii="Trebuchet MS" w:hAnsi="Trebuchet MS" w:cs="Trebuchet MS"/>
          <w:b w:val="0"/>
          <w:bCs w:val="0"/>
          <w:sz w:val="20"/>
          <w:szCs w:val="20"/>
        </w:rPr>
      </w:pPr>
    </w:p>
    <w:p w:rsidR="00D14C0A" w:rsidRDefault="00D14C0A">
      <w:pPr>
        <w:pStyle w:val="BodyText21"/>
        <w:rPr>
          <w:rFonts w:ascii="Trebuchet MS" w:hAnsi="Trebuchet MS" w:cs="Trebuchet MS"/>
          <w:b w:val="0"/>
          <w:bCs w:val="0"/>
          <w:sz w:val="20"/>
          <w:szCs w:val="20"/>
        </w:rPr>
      </w:pPr>
    </w:p>
    <w:p w:rsidR="00AF42DF" w:rsidRDefault="00AF42DF">
      <w:pPr>
        <w:pStyle w:val="BodyText21"/>
        <w:rPr>
          <w:rFonts w:ascii="Trebuchet MS" w:hAnsi="Trebuchet MS" w:cs="Trebuchet MS"/>
          <w:b w:val="0"/>
          <w:bCs w:val="0"/>
          <w:sz w:val="20"/>
          <w:szCs w:val="20"/>
        </w:rPr>
      </w:pPr>
    </w:p>
    <w:sectPr w:rsidR="00AF42DF">
      <w:type w:val="continuous"/>
      <w:pgSz w:w="12242" w:h="15842" w:code="1"/>
      <w:pgMar w:top="1701" w:right="851" w:bottom="1134" w:left="851" w:header="709" w:footer="709" w:gutter="0"/>
      <w:cols w:sep="1" w:space="34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6F4A" w:rsidRDefault="00136F4A">
      <w:r>
        <w:separator/>
      </w:r>
    </w:p>
  </w:endnote>
  <w:endnote w:type="continuationSeparator" w:id="0">
    <w:p w:rsidR="00136F4A" w:rsidRDefault="00136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G Times">
    <w:panose1 w:val="020206030504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6F4A" w:rsidRDefault="00136F4A">
      <w:r>
        <w:separator/>
      </w:r>
    </w:p>
  </w:footnote>
  <w:footnote w:type="continuationSeparator" w:id="0">
    <w:p w:rsidR="00136F4A" w:rsidRDefault="00136F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C0A" w:rsidRDefault="00201471">
    <w:pPr>
      <w:pStyle w:val="Encabezado"/>
    </w:pPr>
    <w:r>
      <w:rPr>
        <w:noProof/>
        <w:lang w:val="es-CO" w:eastAsia="es-CO"/>
      </w:rPr>
      <mc:AlternateContent>
        <mc:Choice Requires="wpg">
          <w:drawing>
            <wp:anchor distT="0" distB="0" distL="114300" distR="114300" simplePos="0" relativeHeight="251655168" behindDoc="0" locked="0" layoutInCell="1" allowOverlap="1">
              <wp:simplePos x="0" y="0"/>
              <wp:positionH relativeFrom="column">
                <wp:posOffset>65405</wp:posOffset>
              </wp:positionH>
              <wp:positionV relativeFrom="paragraph">
                <wp:posOffset>-53340</wp:posOffset>
              </wp:positionV>
              <wp:extent cx="6515100" cy="501650"/>
              <wp:effectExtent l="15240" t="0" r="3810" b="0"/>
              <wp:wrapNone/>
              <wp:docPr id="1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501650"/>
                        <a:chOff x="954" y="625"/>
                        <a:chExt cx="10260" cy="790"/>
                      </a:xfrm>
                    </wpg:grpSpPr>
                    <wps:wsp>
                      <wps:cNvPr id="13" name="Rectangle 2"/>
                      <wps:cNvSpPr>
                        <a:spLocks noChangeArrowheads="1" noChangeShapeType="1"/>
                      </wps:cNvSpPr>
                      <wps:spPr bwMode="auto">
                        <a:xfrm>
                          <a:off x="954" y="864"/>
                          <a:ext cx="7920" cy="450"/>
                        </a:xfrm>
                        <a:prstGeom prst="rect">
                          <a:avLst/>
                        </a:prstGeom>
                        <a:gradFill rotWithShape="0">
                          <a:gsLst>
                            <a:gs pos="0">
                              <a:srgbClr val="99C2D6"/>
                            </a:gs>
                            <a:gs pos="100000">
                              <a:srgbClr val="FFFFFF"/>
                            </a:gs>
                          </a:gsLst>
                          <a:lin ang="0" scaled="1"/>
                        </a:gradFill>
                        <a:ln>
                          <a:noFill/>
                        </a:ln>
                        <a:effectLst>
                          <a:prstShdw prst="shdw17" dist="17961" dir="2700000">
                            <a:srgbClr val="99C2D6">
                              <a:gamma/>
                              <a:shade val="60000"/>
                              <a:invGamma/>
                            </a:srgbClr>
                          </a:prstShdw>
                        </a:effectLst>
                        <a:extLst>
                          <a:ext uri="{91240B29-F687-4F45-9708-019B960494DF}">
                            <a14:hiddenLine xmlns:a14="http://schemas.microsoft.com/office/drawing/2010/main" w="0">
                              <a:solidFill>
                                <a:srgbClr val="000000"/>
                              </a:solidFill>
                              <a:miter lim="800000"/>
                              <a:headEnd/>
                              <a:tailEnd/>
                            </a14:hiddenLine>
                          </a:ext>
                        </a:extLst>
                      </wps:spPr>
                      <wps:bodyPr rot="0" vert="horz" wrap="square" lIns="36576" tIns="36576" rIns="36576" bIns="36576" anchor="t" anchorCtr="0" upright="1">
                        <a:noAutofit/>
                      </wps:bodyPr>
                    </wps:wsp>
                    <wpg:grpSp>
                      <wpg:cNvPr id="14" name="Group 3"/>
                      <wpg:cNvGrpSpPr>
                        <a:grpSpLocks/>
                      </wpg:cNvGrpSpPr>
                      <wpg:grpSpPr bwMode="auto">
                        <a:xfrm>
                          <a:off x="1224" y="774"/>
                          <a:ext cx="135" cy="641"/>
                          <a:chOff x="103146226" y="105834750"/>
                          <a:chExt cx="85440" cy="406856"/>
                        </a:xfrm>
                      </wpg:grpSpPr>
                      <wps:wsp>
                        <wps:cNvPr id="15" name="Rectangle 4"/>
                        <wps:cNvSpPr>
                          <a:spLocks noChangeArrowheads="1" noChangeShapeType="1"/>
                        </wps:cNvSpPr>
                        <wps:spPr bwMode="auto">
                          <a:xfrm>
                            <a:off x="103146327" y="105834750"/>
                            <a:ext cx="85339" cy="31403"/>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6" name="Rectangle 5"/>
                        <wps:cNvSpPr>
                          <a:spLocks noChangeArrowheads="1" noChangeShapeType="1"/>
                        </wps:cNvSpPr>
                        <wps:spPr bwMode="auto">
                          <a:xfrm rot="10800000">
                            <a:off x="103146226" y="106210193"/>
                            <a:ext cx="85331" cy="31413"/>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7" name="Rectangle 6"/>
                        <wps:cNvSpPr>
                          <a:spLocks noChangeArrowheads="1" noChangeShapeType="1"/>
                        </wps:cNvSpPr>
                        <wps:spPr bwMode="auto">
                          <a:xfrm>
                            <a:off x="103146226" y="105834931"/>
                            <a:ext cx="36731" cy="40667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wpg:grpSp>
                      <wpg:cNvPr id="18" name="Group 7"/>
                      <wpg:cNvGrpSpPr>
                        <a:grpSpLocks/>
                      </wpg:cNvGrpSpPr>
                      <wpg:grpSpPr bwMode="auto">
                        <a:xfrm>
                          <a:off x="9176" y="625"/>
                          <a:ext cx="135" cy="641"/>
                          <a:chOff x="107775483" y="105606150"/>
                          <a:chExt cx="85440" cy="406856"/>
                        </a:xfrm>
                      </wpg:grpSpPr>
                      <wps:wsp>
                        <wps:cNvPr id="19" name="Rectangle 8"/>
                        <wps:cNvSpPr>
                          <a:spLocks noChangeArrowheads="1" noChangeShapeType="1"/>
                        </wps:cNvSpPr>
                        <wps:spPr bwMode="auto">
                          <a:xfrm>
                            <a:off x="107775483" y="105606150"/>
                            <a:ext cx="85339" cy="31403"/>
                          </a:xfrm>
                          <a:prstGeom prst="rect">
                            <a:avLst/>
                          </a:prstGeom>
                          <a:solidFill>
                            <a:srgbClr val="006699"/>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0" name="Rectangle 9"/>
                        <wps:cNvSpPr>
                          <a:spLocks noChangeArrowheads="1" noChangeShapeType="1"/>
                        </wps:cNvSpPr>
                        <wps:spPr bwMode="auto">
                          <a:xfrm rot="10800000">
                            <a:off x="107775592" y="105981593"/>
                            <a:ext cx="85331" cy="31413"/>
                          </a:xfrm>
                          <a:prstGeom prst="rect">
                            <a:avLst/>
                          </a:prstGeom>
                          <a:solidFill>
                            <a:srgbClr val="006699"/>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1" name="Rectangle 10"/>
                        <wps:cNvSpPr>
                          <a:spLocks noChangeArrowheads="1" noChangeShapeType="1"/>
                        </wps:cNvSpPr>
                        <wps:spPr bwMode="auto">
                          <a:xfrm>
                            <a:off x="107824192" y="105606331"/>
                            <a:ext cx="36731" cy="406675"/>
                          </a:xfrm>
                          <a:prstGeom prst="rect">
                            <a:avLst/>
                          </a:prstGeom>
                          <a:solidFill>
                            <a:srgbClr val="006699"/>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wps:wsp>
                      <wps:cNvPr id="22" name="Text Box 11"/>
                      <wps:cNvSpPr txBox="1">
                        <a:spLocks noChangeArrowheads="1" noChangeShapeType="1"/>
                      </wps:cNvSpPr>
                      <wps:spPr bwMode="auto">
                        <a:xfrm>
                          <a:off x="1494" y="864"/>
                          <a:ext cx="7997" cy="4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14C0A" w:rsidRDefault="00AF42DF">
                            <w:pPr>
                              <w:pStyle w:val="Ttulo6"/>
                              <w:rPr>
                                <w:rFonts w:ascii="Arial" w:hAnsi="Arial" w:cs="Arial"/>
                              </w:rPr>
                            </w:pPr>
                            <w:r>
                              <w:t>BOLETÍN DEL CONSEJO DE ESTADO                       Número 11 – Octubre 1 de  2007</w:t>
                            </w:r>
                          </w:p>
                          <w:p w:rsidR="00D14C0A" w:rsidRDefault="00D14C0A">
                            <w:pPr>
                              <w:autoSpaceDE w:val="0"/>
                              <w:autoSpaceDN w:val="0"/>
                              <w:adjustRightInd w:val="0"/>
                              <w:rPr>
                                <w:rFonts w:ascii="Arial" w:hAnsi="Arial" w:cs="Arial"/>
                                <w:sz w:val="36"/>
                                <w:szCs w:val="36"/>
                              </w:rPr>
                            </w:pPr>
                          </w:p>
                        </w:txbxContent>
                      </wps:txbx>
                      <wps:bodyPr rot="0" vert="horz" wrap="square" lIns="36195" tIns="36195" rIns="36195" bIns="36195" anchor="t" anchorCtr="0" upright="1">
                        <a:noAutofit/>
                      </wps:bodyPr>
                    </wps:wsp>
                    <wps:wsp>
                      <wps:cNvPr id="23" name="Text Box 12"/>
                      <wps:cNvSpPr txBox="1">
                        <a:spLocks noChangeArrowheads="1"/>
                      </wps:cNvSpPr>
                      <wps:spPr bwMode="auto">
                        <a:xfrm>
                          <a:off x="9271" y="720"/>
                          <a:ext cx="1943" cy="4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4C0A" w:rsidRDefault="00AF42DF">
                            <w:pPr>
                              <w:pStyle w:val="PageNumberRight"/>
                              <w:rPr>
                                <w:rFonts w:ascii="Trebuchet MS" w:hAnsi="Trebuchet MS" w:cs="Trebuchet MS"/>
                                <w:color w:val="auto"/>
                              </w:rPr>
                            </w:pPr>
                            <w:r>
                              <w:rPr>
                                <w:rFonts w:ascii="Trebuchet MS" w:hAnsi="Trebuchet MS" w:cs="Trebuchet MS"/>
                                <w:color w:val="auto"/>
                              </w:rPr>
                              <w:t xml:space="preserve">Página </w:t>
                            </w:r>
                            <w:r>
                              <w:rPr>
                                <w:rFonts w:ascii="Trebuchet MS" w:hAnsi="Trebuchet MS" w:cs="Trebuchet MS"/>
                                <w:color w:val="auto"/>
                              </w:rPr>
                              <w:fldChar w:fldCharType="begin"/>
                            </w:r>
                            <w:r>
                              <w:rPr>
                                <w:rFonts w:ascii="Trebuchet MS" w:hAnsi="Trebuchet MS" w:cs="Trebuchet MS"/>
                                <w:color w:val="auto"/>
                              </w:rPr>
                              <w:instrText xml:space="preserve"> PAGE </w:instrText>
                            </w:r>
                            <w:r>
                              <w:rPr>
                                <w:rFonts w:ascii="Trebuchet MS" w:hAnsi="Trebuchet MS" w:cs="Trebuchet MS"/>
                                <w:color w:val="auto"/>
                              </w:rPr>
                              <w:fldChar w:fldCharType="separate"/>
                            </w:r>
                            <w:r w:rsidR="00BC4FFC">
                              <w:rPr>
                                <w:rFonts w:ascii="Trebuchet MS" w:hAnsi="Trebuchet MS" w:cs="Trebuchet MS"/>
                                <w:noProof/>
                                <w:color w:val="auto"/>
                              </w:rPr>
                              <w:t>9</w:t>
                            </w:r>
                            <w:r>
                              <w:rPr>
                                <w:rFonts w:ascii="Trebuchet MS" w:hAnsi="Trebuchet MS" w:cs="Trebuchet MS"/>
                                <w:color w:val="auto"/>
                              </w:rPr>
                              <w:fldChar w:fldCharType="end"/>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59" style="position:absolute;margin-left:5.15pt;margin-top:-4.2pt;width:513pt;height:39.5pt;z-index:251655168" coordorigin="954,625" coordsize="10260,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">
              <v:rect id="Rectangle 2" o:spid="_x0000_s1060" style="position:absolute;left:954;top:864;width:792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2ccEA&#10;AADbAAAADwAAAGRycy9kb3ducmV2LnhtbERPS2vCQBC+F/wPywje6sZYikRX0bRCLz1UI16H7JgE&#10;s7Mhu3n4791Cobf5+J6z2Y2mFj21rrKsYDGPQBDnVldcKMjOx9cVCOeRNdaWScGDHOy2k5cNJtoO&#10;/EP9yRcihLBLUEHpfZNI6fKSDLq5bYgDd7OtQR9gW0jd4hDCTS3jKHqXBisODSU2lJaU30+dUZCP&#10;/VssL5oOaXc9yj47f39mH0rNpuN+DcLT6P/Ff+4vHeYv4feXcID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vgNnHBAAAA2wAAAA8AAAAAAAAAAAAAAAAAmAIAAGRycy9kb3du&#10;cmV2LnhtbFBLBQYAAAAABAAEAPUAAACGAwAAAAA=&#10;" fillcolor="#99c2d6" stroked="f" strokeweight="0">
                <v:fill angle="90" focus="100%" type="gradient"/>
                <v:imagedata embosscolor="shadow add(51)"/>
                <v:shadow on="t" type="emboss" color="#5c7480" color2="shadow add(102)" offset="1pt,1pt" offset2="-1pt,-1pt"/>
                <o:lock v:ext="edit" shapetype="t"/>
                <v:textbox inset="2.88pt,2.88pt,2.88pt,2.88pt"/>
              </v:rect>
              <v:group id="Group 3" o:spid="_x0000_s1061" style="position:absolute;left:1224;top:774;width:135;height:641" coordorigin="1031462,1058347" coordsize="854,40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rect id="Rectangle 4" o:spid="_x0000_s1062" style="position:absolute;left:1031463;top:1058347;width:853;height: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cfVcEA&#10;AADbAAAADwAAAGRycy9kb3ducmV2LnhtbERPS2vCQBC+F/wPywheim4UWiS6iooBD72YVrwO2TEJ&#10;ZmdjdvPov+8KQm/z8T1nvR1MJTpqXGlZwXwWgSDOrC45V/DznUyXIJxH1lhZJgW/5GC7Gb2tMda2&#10;5zN1qc9FCGEXo4LC+zqW0mUFGXQzWxMH7mYbgz7AJpe6wT6Em0ououhTGiw5NBRY06Gg7J62RkF3&#10;rBKf2rZ/XC+nrx2/nxPd7pWajIfdCoSnwf+LX+6TDvM/4PlLOEB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HH1XBAAAA2wAAAA8AAAAAAAAAAAAAAAAAmAIAAGRycy9kb3du&#10;cmV2LnhtbFBLBQYAAAAABAAEAPUAAACGAwAAAAA=&#10;" fillcolor="black" stroked="f" strokeweight="0">
                  <v:shadow color="#ccc"/>
                  <o:lock v:ext="edit" shapetype="t"/>
                  <v:textbox inset="2.88pt,2.88pt,2.88pt,2.88pt"/>
                </v:rect>
                <v:rect id="Rectangle 5" o:spid="_x0000_s1063" style="position:absolute;left:1031462;top:1062101;width:853;height:315;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XiVsAA&#10;AADbAAAADwAAAGRycy9kb3ducmV2LnhtbERPS4vCMBC+L/gfwgheZE1VKNI1LaIIiidf4N6GZrYt&#10;NpPaRK3/3iws7G0+vufMs87U4kGtqywrGI8iEMS51RUXCk7H9ecMhPPIGmvLpOBFDrK09zHHRNsn&#10;7+lx8IUIIewSVFB63yRSurwkg25kG+LA/djWoA+wLaRu8RnCTS0nURRLgxWHhhIbWpaUXw93o2Cz&#10;PU+7oRvS7Vuv7jt7QWNWsVKDfrf4AuGp8//iP/dGh/kx/P4SDpDp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VXiVsAAAADbAAAADwAAAAAAAAAAAAAAAACYAgAAZHJzL2Rvd25y&#10;ZXYueG1sUEsFBgAAAAAEAAQA9QAAAIUDAAAAAA==&#10;" fillcolor="black" stroked="f" strokeweight="0">
                  <v:shadow color="#ccc"/>
                  <o:lock v:ext="edit" shapetype="t"/>
                  <v:textbox inset="2.88pt,2.88pt,2.88pt,2.88pt"/>
                </v:rect>
                <v:rect id="Rectangle 6" o:spid="_x0000_s1064" style="position:absolute;left:1031462;top:1058349;width:367;height:40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kkucEA&#10;AADbAAAADwAAAGRycy9kb3ducmV2LnhtbERPS2vCQBC+F/wPywheim700Ep0FRUDHnoxrXgdsmMS&#10;zM7G7ObRf98VhN7m43vOejuYSnTUuNKygvksAkGcWV1yruDnO5kuQTiPrLGyTAp+ycF2M3pbY6xt&#10;z2fqUp+LEMIuRgWF93UspcsKMuhmtiYO3M02Bn2ATS51g30IN5VcRNGHNFhyaCiwpkNB2T1tjYLu&#10;WCU+tW3/uF5OXzt+Pye63Ss1GQ+7FQhPg/8Xv9wnHeZ/wvOXcIDc/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ZJLnBAAAA2wAAAA8AAAAAAAAAAAAAAAAAmAIAAGRycy9kb3du&#10;cmV2LnhtbFBLBQYAAAAABAAEAPUAAACGAwAAAAA=&#10;" fillcolor="black" stroked="f" strokeweight="0">
                  <v:shadow color="#ccc"/>
                  <o:lock v:ext="edit" shapetype="t"/>
                  <v:textbox inset="2.88pt,2.88pt,2.88pt,2.88pt"/>
                </v:rect>
              </v:group>
              <v:group id="Group 7" o:spid="_x0000_s1065" style="position:absolute;left:9176;top:625;width:135;height:641" coordorigin="1077754,1056061" coordsize="854,40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rect id="Rectangle 8" o:spid="_x0000_s1066" style="position:absolute;left:1077754;top:1056061;width:854;height: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dk878A&#10;AADbAAAADwAAAGRycy9kb3ducmV2LnhtbERPS4vCMBC+L/gfwgje1lQPol3TooIiFGR97H1oZtuy&#10;zaQkUeu/N8KCt/n4nrPMe9OKGznfWFYwGScgiEurG64UXM7bzzkIH5A1tpZJwYM85NngY4mptnc+&#10;0u0UKhFD2KeooA6hS6X0ZU0G/dh2xJH7tc5giNBVUju8x3DTymmSzKTBhmNDjR1tair/TlejYF8U&#10;a5LJRbvDVFfF0U523/MfpUbDfvUFIlAf3uJ/917H+Qt4/RIPkNk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F2TzvwAAANsAAAAPAAAAAAAAAAAAAAAAAJgCAABkcnMvZG93bnJl&#10;di54bWxQSwUGAAAAAAQABAD1AAAAhAMAAAAA&#10;" fillcolor="#069" stroked="f" strokeweight="0">
                  <v:shadow color="#ccc"/>
                  <o:lock v:ext="edit" shapetype="t"/>
                  <v:textbox inset="2.88pt,2.88pt,2.88pt,2.88pt"/>
                </v:rect>
                <v:rect id="Rectangle 9" o:spid="_x0000_s1067" style="position:absolute;left:1077755;top:1059815;width:854;height:315;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EOFcEA&#10;AADbAAAADwAAAGRycy9kb3ducmV2LnhtbERPTYvCMBC9C/6HMMLebKqwol2jqCAoQkFXlj2OzWxb&#10;bCalSbX6681B2OPjfc+XnanEjRpXWlYwimIQxJnVJecKzt/b4RSE88gaK8uk4EEOlot+b46Jtnc+&#10;0u3kcxFC2CWooPC+TqR0WUEGXWRr4sD92cagD7DJpW7wHsJNJcdxPJEGSw4NBda0KSi7nlqjgC+z&#10;z1GaPn8PP4f9emddm142rVIfg271BcJT5//Fb/dOKxiH9eFL+AFy8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qxDhXBAAAA2wAAAA8AAAAAAAAAAAAAAAAAmAIAAGRycy9kb3du&#10;cmV2LnhtbFBLBQYAAAAABAAEAPUAAACGAwAAAAA=&#10;" fillcolor="#069" stroked="f" strokeweight="0">
                  <v:shadow color="#ccc"/>
                  <o:lock v:ext="edit" shapetype="t"/>
                  <v:textbox inset="2.88pt,2.88pt,2.88pt,2.88pt"/>
                </v:rect>
                <v:rect id="Rectangle 10" o:spid="_x0000_s1068" style="position:absolute;left:1078241;top:1056063;width:368;height:40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2iSMIA&#10;AADbAAAADwAAAGRycy9kb3ducmV2LnhtbESPT4vCMBTE78J+h/AW9qZpexCpRlFBEQqLf+r90Tzb&#10;YvNSkqjdb78RFvY4zMxvmMVqMJ14kvOtZQXpJAFBXFndcq2gvOzGMxA+IGvsLJOCH/KwWn6MFphr&#10;++ITPc+hFhHCPkcFTQh9LqWvGjLoJ7Ynjt7NOoMhSldL7fAV4aaTWZJMpcGW40KDPW0bqu7nh1Fw&#10;KIoNyaTU7jvTdXGy6f44uyr19Tms5yACDeE//Nc+aAVZCu8v8QfI5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DaJIwgAAANsAAAAPAAAAAAAAAAAAAAAAAJgCAABkcnMvZG93&#10;bnJldi54bWxQSwUGAAAAAAQABAD1AAAAhwMAAAAA&#10;" fillcolor="#069" stroked="f" strokeweight="0">
                  <v:shadow color="#ccc"/>
                  <o:lock v:ext="edit" shapetype="t"/>
                  <v:textbox inset="2.88pt,2.88pt,2.88pt,2.88pt"/>
                </v:rect>
              </v:group>
              <v:shapetype id="_x0000_t202" coordsize="21600,21600" o:spt="202" path="m,l,21600r21600,l21600,xe">
                <v:stroke joinstyle="miter"/>
                <v:path gradientshapeok="t" o:connecttype="rect"/>
              </v:shapetype>
              <v:shape id="Text Box 11" o:spid="_x0000_s1069" type="#_x0000_t202" style="position:absolute;left:1494;top:864;width:7997;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g9l8UA&#10;AADbAAAADwAAAGRycy9kb3ducmV2LnhtbESPzWrDMBCE74W8g9hALyWR7UIJTmQTAi2hlJb83Rdr&#10;YxlbK2MpidunrwqFHIeZ+YZZlaPtxJUG3zhWkM4TEMSV0w3XCo6H19kChA/IGjvHpOCbPJTF5GGF&#10;uXY33tF1H2oRIexzVGBC6HMpfWXIop+7njh6ZzdYDFEOtdQD3iLcdjJLkhdpseG4YLCnjaGq3V+s&#10;gsP5zXwunn9OT7ZOq4/2/SvbdVKpx+m4XoIINIZ7+L+91QqyDP6+xB8g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uD2XxQAAANsAAAAPAAAAAAAAAAAAAAAAAJgCAABkcnMv&#10;ZG93bnJldi54bWxQSwUGAAAAAAQABAD1AAAAigMAAAAA&#10;" filled="f" stroked="f" strokeweight="0">
                <o:lock v:ext="edit" shapetype="t"/>
                <v:textbox inset="2.85pt,2.85pt,2.85pt,2.85pt">
                  <w:txbxContent>
                    <w:p w:rsidR="00D14C0A" w:rsidRDefault="00AF42DF">
                      <w:pPr>
                        <w:pStyle w:val="Ttulo6"/>
                        <w:rPr>
                          <w:rFonts w:ascii="Arial" w:hAnsi="Arial" w:cs="Arial"/>
                        </w:rPr>
                      </w:pPr>
                      <w:r>
                        <w:t>BOLETÍN DEL CONSEJO DE ESTADO                       Número 11 – Octubre 1 de  2007</w:t>
                      </w:r>
                    </w:p>
                    <w:p w:rsidR="00D14C0A" w:rsidRDefault="00D14C0A">
                      <w:pPr>
                        <w:autoSpaceDE w:val="0"/>
                        <w:autoSpaceDN w:val="0"/>
                        <w:adjustRightInd w:val="0"/>
                        <w:rPr>
                          <w:rFonts w:ascii="Arial" w:hAnsi="Arial" w:cs="Arial"/>
                          <w:sz w:val="36"/>
                          <w:szCs w:val="36"/>
                        </w:rPr>
                      </w:pPr>
                    </w:p>
                  </w:txbxContent>
                </v:textbox>
              </v:shape>
              <v:shape id="Text Box 12" o:spid="_x0000_s1070" type="#_x0000_t202" style="position:absolute;left:9271;top:720;width:1943;height:4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RE3cMA&#10;AADbAAAADwAAAGRycy9kb3ducmV2LnhtbESPQWvCQBSE74X+h+UJ3upGpSppNlIsBa9qoddn9pkN&#10;3X0bsmsS/fVuodDjMDPfMMV2dFb01IXGs4L5LANBXHndcK3g6/T5sgERIrJG65kU3CjAtnx+KjDX&#10;fuAD9cdYiwThkKMCE2ObSxkqQw7DzLfEybv4zmFMsqul7nBIcGflIstW0mHDacFgSztD1c/x6hRU&#10;9+vHZtec++G+/l6fR2NfL2yVmk7G9zcQkcb4H/5r77WCxRJ+v6QfI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VRE3cMAAADbAAAADwAAAAAAAAAAAAAAAACYAgAAZHJzL2Rv&#10;d25yZXYueG1sUEsFBgAAAAAEAAQA9QAAAIgDAAAAAA==&#10;" filled="f" stroked="f">
                <v:textbox inset=",7.2pt,,7.2pt">
                  <w:txbxContent>
                    <w:p w:rsidR="00D14C0A" w:rsidRDefault="00AF42DF">
                      <w:pPr>
                        <w:pStyle w:val="PageNumberRight"/>
                        <w:rPr>
                          <w:rFonts w:ascii="Trebuchet MS" w:hAnsi="Trebuchet MS" w:cs="Trebuchet MS"/>
                          <w:color w:val="auto"/>
                        </w:rPr>
                      </w:pPr>
                      <w:r>
                        <w:rPr>
                          <w:rFonts w:ascii="Trebuchet MS" w:hAnsi="Trebuchet MS" w:cs="Trebuchet MS"/>
                          <w:color w:val="auto"/>
                        </w:rPr>
                        <w:t xml:space="preserve">Página </w:t>
                      </w:r>
                      <w:r>
                        <w:rPr>
                          <w:rFonts w:ascii="Trebuchet MS" w:hAnsi="Trebuchet MS" w:cs="Trebuchet MS"/>
                          <w:color w:val="auto"/>
                        </w:rPr>
                        <w:fldChar w:fldCharType="begin"/>
                      </w:r>
                      <w:r>
                        <w:rPr>
                          <w:rFonts w:ascii="Trebuchet MS" w:hAnsi="Trebuchet MS" w:cs="Trebuchet MS"/>
                          <w:color w:val="auto"/>
                        </w:rPr>
                        <w:instrText xml:space="preserve"> PAGE </w:instrText>
                      </w:r>
                      <w:r>
                        <w:rPr>
                          <w:rFonts w:ascii="Trebuchet MS" w:hAnsi="Trebuchet MS" w:cs="Trebuchet MS"/>
                          <w:color w:val="auto"/>
                        </w:rPr>
                        <w:fldChar w:fldCharType="separate"/>
                      </w:r>
                      <w:r w:rsidR="00BC4FFC">
                        <w:rPr>
                          <w:rFonts w:ascii="Trebuchet MS" w:hAnsi="Trebuchet MS" w:cs="Trebuchet MS"/>
                          <w:noProof/>
                          <w:color w:val="auto"/>
                        </w:rPr>
                        <w:t>9</w:t>
                      </w:r>
                      <w:r>
                        <w:rPr>
                          <w:rFonts w:ascii="Trebuchet MS" w:hAnsi="Trebuchet MS" w:cs="Trebuchet MS"/>
                          <w:color w:val="auto"/>
                        </w:rPr>
                        <w:fldChar w:fldCharType="end"/>
                      </w:r>
                    </w:p>
                  </w:txbxContent>
                </v:textbox>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C0A" w:rsidRDefault="00201471">
    <w:pPr>
      <w:pStyle w:val="Encabezado"/>
      <w:tabs>
        <w:tab w:val="left" w:pos="1620"/>
      </w:tabs>
    </w:pPr>
    <w:r>
      <w:rPr>
        <w:noProof/>
        <w:lang w:val="es-CO" w:eastAsia="es-CO"/>
      </w:rPr>
      <mc:AlternateContent>
        <mc:Choice Requires="wps">
          <w:drawing>
            <wp:anchor distT="0" distB="0" distL="114300" distR="114300" simplePos="0" relativeHeight="251660288" behindDoc="0" locked="0" layoutInCell="1" allowOverlap="1">
              <wp:simplePos x="0" y="0"/>
              <wp:positionH relativeFrom="page">
                <wp:posOffset>6039485</wp:posOffset>
              </wp:positionH>
              <wp:positionV relativeFrom="page">
                <wp:posOffset>609600</wp:posOffset>
              </wp:positionV>
              <wp:extent cx="1233805" cy="300990"/>
              <wp:effectExtent l="635" t="0" r="3810" b="3810"/>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4C0A" w:rsidRDefault="00AF42DF">
                          <w:pPr>
                            <w:pStyle w:val="PageNumberRight"/>
                            <w:rPr>
                              <w:rFonts w:ascii="Trebuchet MS" w:hAnsi="Trebuchet MS" w:cs="Trebuchet MS"/>
                              <w:sz w:val="16"/>
                              <w:szCs w:val="16"/>
                            </w:rPr>
                          </w:pPr>
                          <w:r>
                            <w:rPr>
                              <w:rFonts w:ascii="Trebuchet MS" w:hAnsi="Trebuchet MS" w:cs="Trebuchet MS"/>
                              <w:sz w:val="16"/>
                              <w:szCs w:val="16"/>
                            </w:rPr>
                            <w:t xml:space="preserve">Página </w:t>
                          </w:r>
                          <w:r>
                            <w:rPr>
                              <w:rFonts w:ascii="Trebuchet MS" w:hAnsi="Trebuchet MS" w:cs="Trebuchet MS"/>
                              <w:sz w:val="16"/>
                              <w:szCs w:val="16"/>
                            </w:rPr>
                            <w:fldChar w:fldCharType="begin"/>
                          </w:r>
                          <w:r>
                            <w:rPr>
                              <w:rFonts w:ascii="Trebuchet MS" w:hAnsi="Trebuchet MS" w:cs="Trebuchet MS"/>
                              <w:sz w:val="16"/>
                              <w:szCs w:val="16"/>
                            </w:rPr>
                            <w:instrText xml:space="preserve"> PAGE </w:instrText>
                          </w:r>
                          <w:r>
                            <w:rPr>
                              <w:rFonts w:ascii="Trebuchet MS" w:hAnsi="Trebuchet MS" w:cs="Trebuchet MS"/>
                              <w:sz w:val="16"/>
                              <w:szCs w:val="16"/>
                            </w:rPr>
                            <w:fldChar w:fldCharType="separate"/>
                          </w:r>
                          <w:r w:rsidR="00BC4FFC">
                            <w:rPr>
                              <w:rFonts w:ascii="Trebuchet MS" w:hAnsi="Trebuchet MS" w:cs="Trebuchet MS"/>
                              <w:noProof/>
                              <w:sz w:val="16"/>
                              <w:szCs w:val="16"/>
                            </w:rPr>
                            <w:t>1</w:t>
                          </w:r>
                          <w:r>
                            <w:rPr>
                              <w:rFonts w:ascii="Trebuchet MS" w:hAnsi="Trebuchet MS" w:cs="Trebuchet MS"/>
                              <w:sz w:val="16"/>
                              <w:szCs w:val="16"/>
                            </w:rPr>
                            <w:fldChar w:fldCharType="end"/>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71" type="#_x0000_t202" style="position:absolute;margin-left:475.55pt;margin-top:48pt;width:97.15pt;height:23.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" filled="f" stroked="f">
              <v:textbox inset=",7.2pt,,7.2pt">
                <w:txbxContent>
                  <w:p w:rsidR="00D14C0A" w:rsidRDefault="00AF42DF">
                    <w:pPr>
                      <w:pStyle w:val="PageNumberRight"/>
                      <w:rPr>
                        <w:rFonts w:ascii="Trebuchet MS" w:hAnsi="Trebuchet MS" w:cs="Trebuchet MS"/>
                        <w:sz w:val="16"/>
                        <w:szCs w:val="16"/>
                      </w:rPr>
                    </w:pPr>
                    <w:r>
                      <w:rPr>
                        <w:rFonts w:ascii="Trebuchet MS" w:hAnsi="Trebuchet MS" w:cs="Trebuchet MS"/>
                        <w:sz w:val="16"/>
                        <w:szCs w:val="16"/>
                      </w:rPr>
                      <w:t xml:space="preserve">Página </w:t>
                    </w:r>
                    <w:r>
                      <w:rPr>
                        <w:rFonts w:ascii="Trebuchet MS" w:hAnsi="Trebuchet MS" w:cs="Trebuchet MS"/>
                        <w:sz w:val="16"/>
                        <w:szCs w:val="16"/>
                      </w:rPr>
                      <w:fldChar w:fldCharType="begin"/>
                    </w:r>
                    <w:r>
                      <w:rPr>
                        <w:rFonts w:ascii="Trebuchet MS" w:hAnsi="Trebuchet MS" w:cs="Trebuchet MS"/>
                        <w:sz w:val="16"/>
                        <w:szCs w:val="16"/>
                      </w:rPr>
                      <w:instrText xml:space="preserve"> PAGE </w:instrText>
                    </w:r>
                    <w:r>
                      <w:rPr>
                        <w:rFonts w:ascii="Trebuchet MS" w:hAnsi="Trebuchet MS" w:cs="Trebuchet MS"/>
                        <w:sz w:val="16"/>
                        <w:szCs w:val="16"/>
                      </w:rPr>
                      <w:fldChar w:fldCharType="separate"/>
                    </w:r>
                    <w:r w:rsidR="00BC4FFC">
                      <w:rPr>
                        <w:rFonts w:ascii="Trebuchet MS" w:hAnsi="Trebuchet MS" w:cs="Trebuchet MS"/>
                        <w:noProof/>
                        <w:sz w:val="16"/>
                        <w:szCs w:val="16"/>
                      </w:rPr>
                      <w:t>1</w:t>
                    </w:r>
                    <w:r>
                      <w:rPr>
                        <w:rFonts w:ascii="Trebuchet MS" w:hAnsi="Trebuchet MS" w:cs="Trebuchet MS"/>
                        <w:sz w:val="16"/>
                        <w:szCs w:val="16"/>
                      </w:rPr>
                      <w:fldChar w:fldCharType="end"/>
                    </w:r>
                  </w:p>
                </w:txbxContent>
              </v:textbox>
              <w10:wrap anchorx="page" anchory="page"/>
            </v:shape>
          </w:pict>
        </mc:Fallback>
      </mc:AlternateContent>
    </w:r>
    <w:r>
      <w:rPr>
        <w:noProof/>
        <w:lang w:val="es-CO" w:eastAsia="es-CO"/>
      </w:rPr>
      <mc:AlternateContent>
        <mc:Choice Requires="wps">
          <w:drawing>
            <wp:anchor distT="36576" distB="36576" distL="36576" distR="36576" simplePos="0" relativeHeight="251659264" behindDoc="0" locked="0" layoutInCell="1" allowOverlap="1">
              <wp:simplePos x="0" y="0"/>
              <wp:positionH relativeFrom="column">
                <wp:posOffset>560705</wp:posOffset>
              </wp:positionH>
              <wp:positionV relativeFrom="paragraph">
                <wp:posOffset>250825</wp:posOffset>
              </wp:positionV>
              <wp:extent cx="5078095" cy="285750"/>
              <wp:effectExtent l="0" t="0" r="2540" b="3810"/>
              <wp:wrapNone/>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078095" cy="285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14C0A" w:rsidRDefault="00AF42DF">
                          <w:pPr>
                            <w:autoSpaceDE w:val="0"/>
                            <w:autoSpaceDN w:val="0"/>
                            <w:adjustRightInd w:val="0"/>
                            <w:rPr>
                              <w:rFonts w:ascii="Arial" w:hAnsi="Arial" w:cs="Arial"/>
                              <w:sz w:val="18"/>
                              <w:szCs w:val="18"/>
                            </w:rPr>
                          </w:pPr>
                          <w:r>
                            <w:rPr>
                              <w:rFonts w:ascii="Trebuchet MS" w:hAnsi="Trebuchet MS" w:cs="Trebuchet MS"/>
                              <w:b/>
                              <w:bCs/>
                              <w:color w:val="FFFFFF"/>
                              <w:sz w:val="18"/>
                              <w:szCs w:val="18"/>
                            </w:rPr>
                            <w:t>BOLETÍN DEL CONSEJO DE ESTADO</w:t>
                          </w:r>
                          <w:r>
                            <w:rPr>
                              <w:rFonts w:ascii="Trebuchet MS" w:hAnsi="Trebuchet MS" w:cs="Trebuchet MS"/>
                              <w:color w:val="FFFFFF"/>
                              <w:sz w:val="18"/>
                              <w:szCs w:val="18"/>
                            </w:rPr>
                            <w:t xml:space="preserve">                                   </w:t>
                          </w:r>
                          <w:r>
                            <w:rPr>
                              <w:rFonts w:ascii="Trebuchet MS" w:hAnsi="Trebuchet MS" w:cs="Trebuchet MS"/>
                              <w:b/>
                              <w:bCs/>
                              <w:i/>
                              <w:iCs/>
                              <w:color w:val="FFFFFF"/>
                              <w:sz w:val="18"/>
                              <w:szCs w:val="18"/>
                            </w:rPr>
                            <w:t>Número 07 –31 de julio de 2007</w:t>
                          </w:r>
                        </w:p>
                        <w:p w:rsidR="00D14C0A" w:rsidRDefault="00D14C0A">
                          <w:pPr>
                            <w:autoSpaceDE w:val="0"/>
                            <w:autoSpaceDN w:val="0"/>
                            <w:adjustRightInd w:val="0"/>
                            <w:rPr>
                              <w:rFonts w:ascii="Arial" w:hAnsi="Arial" w:cs="Arial"/>
                              <w:sz w:val="36"/>
                              <w:szCs w:val="36"/>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72" type="#_x0000_t202" style="position:absolute;margin-left:44.15pt;margin-top:19.75pt;width:399.85pt;height:22.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" filled="f" stroked="f" strokeweight="0">
              <o:lock v:ext="edit" shapetype="t"/>
              <v:textbox inset="2.85pt,2.85pt,2.85pt,2.85pt">
                <w:txbxContent>
                  <w:p w:rsidR="00000000" w:rsidRDefault="00AF42DF">
                    <w:pPr>
                      <w:autoSpaceDE w:val="0"/>
                      <w:autoSpaceDN w:val="0"/>
                      <w:adjustRightInd w:val="0"/>
                      <w:rPr>
                        <w:rFonts w:ascii="Arial" w:hAnsi="Arial" w:cs="Arial"/>
                        <w:sz w:val="18"/>
                        <w:szCs w:val="18"/>
                      </w:rPr>
                    </w:pPr>
                    <w:r>
                      <w:rPr>
                        <w:rFonts w:ascii="Trebuchet MS" w:hAnsi="Trebuchet MS" w:cs="Trebuchet MS"/>
                        <w:b/>
                        <w:bCs/>
                        <w:color w:val="FFFFFF"/>
                        <w:sz w:val="18"/>
                        <w:szCs w:val="18"/>
                      </w:rPr>
                      <w:t>BOLETÍ</w:t>
                    </w:r>
                    <w:r>
                      <w:rPr>
                        <w:rFonts w:ascii="Trebuchet MS" w:hAnsi="Trebuchet MS" w:cs="Trebuchet MS"/>
                        <w:b/>
                        <w:bCs/>
                        <w:color w:val="FFFFFF"/>
                        <w:sz w:val="18"/>
                        <w:szCs w:val="18"/>
                      </w:rPr>
                      <w:t>N DEL CONSEJO DE ESTADO</w:t>
                    </w:r>
                    <w:r>
                      <w:rPr>
                        <w:rFonts w:ascii="Trebuchet MS" w:hAnsi="Trebuchet MS" w:cs="Trebuchet MS"/>
                        <w:color w:val="FFFFFF"/>
                        <w:sz w:val="18"/>
                        <w:szCs w:val="18"/>
                      </w:rPr>
                      <w:t xml:space="preserve">                                   </w:t>
                    </w:r>
                    <w:r>
                      <w:rPr>
                        <w:rFonts w:ascii="Trebuchet MS" w:hAnsi="Trebuchet MS" w:cs="Trebuchet MS"/>
                        <w:b/>
                        <w:bCs/>
                        <w:i/>
                        <w:iCs/>
                        <w:color w:val="FFFFFF"/>
                        <w:sz w:val="18"/>
                        <w:szCs w:val="18"/>
                      </w:rPr>
                      <w:t>Número 07 –31 de julio de 2007</w:t>
                    </w:r>
                  </w:p>
                  <w:p w:rsidR="00000000" w:rsidRDefault="00AF42DF">
                    <w:pPr>
                      <w:autoSpaceDE w:val="0"/>
                      <w:autoSpaceDN w:val="0"/>
                      <w:adjustRightInd w:val="0"/>
                      <w:rPr>
                        <w:rFonts w:ascii="Arial" w:hAnsi="Arial" w:cs="Arial"/>
                        <w:sz w:val="36"/>
                        <w:szCs w:val="36"/>
                      </w:rPr>
                    </w:pPr>
                  </w:p>
                </w:txbxContent>
              </v:textbox>
            </v:shape>
          </w:pict>
        </mc:Fallback>
      </mc:AlternateContent>
    </w:r>
    <w:r>
      <w:rPr>
        <w:noProof/>
        <w:lang w:val="es-CO" w:eastAsia="es-CO"/>
      </w:rPr>
      <mc:AlternateContent>
        <mc:Choice Requires="wpg">
          <w:drawing>
            <wp:anchor distT="0" distB="0" distL="114300" distR="114300" simplePos="0" relativeHeight="251658240" behindDoc="0" locked="0" layoutInCell="1" allowOverlap="1">
              <wp:simplePos x="0" y="0"/>
              <wp:positionH relativeFrom="column">
                <wp:posOffset>5438775</wp:posOffset>
              </wp:positionH>
              <wp:positionV relativeFrom="paragraph">
                <wp:posOffset>99060</wp:posOffset>
              </wp:positionV>
              <wp:extent cx="85725" cy="407035"/>
              <wp:effectExtent l="0" t="0" r="2540" b="0"/>
              <wp:wrapNone/>
              <wp:docPr id="6"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725" cy="407035"/>
                        <a:chOff x="107775483" y="105606150"/>
                        <a:chExt cx="85440" cy="406856"/>
                      </a:xfrm>
                    </wpg:grpSpPr>
                    <wps:wsp>
                      <wps:cNvPr id="7" name="Rectangle 16"/>
                      <wps:cNvSpPr>
                        <a:spLocks noChangeArrowheads="1" noChangeShapeType="1"/>
                      </wps:cNvSpPr>
                      <wps:spPr bwMode="auto">
                        <a:xfrm>
                          <a:off x="107775483" y="105606150"/>
                          <a:ext cx="85339" cy="31403"/>
                        </a:xfrm>
                        <a:prstGeom prst="rect">
                          <a:avLst/>
                        </a:prstGeom>
                        <a:noFill/>
                        <a:ln>
                          <a:noFill/>
                        </a:ln>
                        <a:effectLst/>
                        <a:extLst>
                          <a:ext uri="{909E8E84-426E-40DD-AFC4-6F175D3DCCD1}">
                            <a14:hiddenFill xmlns:a14="http://schemas.microsoft.com/office/drawing/2010/main">
                              <a:solidFill>
                                <a:srgbClr val="006699"/>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wps:wsp>
                      <wps:cNvPr id="8" name="Rectangle 17"/>
                      <wps:cNvSpPr>
                        <a:spLocks noChangeArrowheads="1" noChangeShapeType="1"/>
                      </wps:cNvSpPr>
                      <wps:spPr bwMode="auto">
                        <a:xfrm rot="10800000">
                          <a:off x="107775592" y="105981593"/>
                          <a:ext cx="85331" cy="31413"/>
                        </a:xfrm>
                        <a:prstGeom prst="rect">
                          <a:avLst/>
                        </a:prstGeom>
                        <a:noFill/>
                        <a:ln>
                          <a:noFill/>
                        </a:ln>
                        <a:effectLst/>
                        <a:extLst>
                          <a:ext uri="{909E8E84-426E-40DD-AFC4-6F175D3DCCD1}">
                            <a14:hiddenFill xmlns:a14="http://schemas.microsoft.com/office/drawing/2010/main">
                              <a:solidFill>
                                <a:srgbClr val="006699"/>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wps:wsp>
                      <wps:cNvPr id="9" name="Rectangle 18"/>
                      <wps:cNvSpPr>
                        <a:spLocks noChangeArrowheads="1" noChangeShapeType="1"/>
                      </wps:cNvSpPr>
                      <wps:spPr bwMode="auto">
                        <a:xfrm>
                          <a:off x="107824192" y="105606331"/>
                          <a:ext cx="36731" cy="406675"/>
                        </a:xfrm>
                        <a:prstGeom prst="rect">
                          <a:avLst/>
                        </a:prstGeom>
                        <a:noFill/>
                        <a:ln>
                          <a:noFill/>
                        </a:ln>
                        <a:effectLst/>
                        <a:extLst>
                          <a:ext uri="{909E8E84-426E-40DD-AFC4-6F175D3DCCD1}">
                            <a14:hiddenFill xmlns:a14="http://schemas.microsoft.com/office/drawing/2010/main">
                              <a:solidFill>
                                <a:srgbClr val="006699"/>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75C08E" id="Group 15" o:spid="_x0000_s1026" style="position:absolute;margin-left:428.25pt;margin-top:7.8pt;width:6.75pt;height:32.05pt;z-index:251658240" coordorigin="1077754,1056061" coordsize="854,40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">
              <v:rect id="Rectangle 16" o:spid="_x0000_s1027" style="position:absolute;left:1077754;top:1056061;width:854;height: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swJMQA&#10;AADaAAAADwAAAGRycy9kb3ducmV2LnhtbESPS2vDMBCE74X8B7GFXkojO4fEOJGDCRhySaF5HHrb&#10;WOsHtVbGUhL131eFQo/DzHzDbLbBDOJOk+stK0jnCQji2uqeWwXnU/WWgXAeWeNgmRR8k4NtMXva&#10;YK7tgz/ofvStiBB2OSrovB9zKV3dkUE3tyNx9Bo7GfRRTq3UEz4i3AxykSRLabDnuNDhSLuO6q/j&#10;zSi4vqfnZXkpQ6iytDzoKvtsXjOlXp5DuQbhKfj/8F97rxWs4PdKvAGy+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8bMCTEAAAA2gAAAA8AAAAAAAAAAAAAAAAAmAIAAGRycy9k&#10;b3ducmV2LnhtbFBLBQYAAAAABAAEAPUAAACJAwAAAAA=&#10;" filled="f" fillcolor="#069" stroked="f" strokeweight="0">
                <o:lock v:ext="edit" shapetype="t"/>
                <v:textbox inset="2.88pt,2.88pt,2.88pt,2.88pt"/>
              </v:rect>
              <v:rect id="Rectangle 17" o:spid="_x0000_s1028" style="position:absolute;left:1077755;top:1059815;width:854;height:315;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fi78A&#10;AADaAAAADwAAAGRycy9kb3ducmV2LnhtbERPTYvCMBC9C/6HMMLeNHUFKdUoKsi64EGrF29DM7bV&#10;ZlKbqPXfm4Pg8fG+p/PWVOJBjSstKxgOIhDEmdUl5wqOh3U/BuE8ssbKMil4kYP5rNuZYqLtk/f0&#10;SH0uQgi7BBUU3teJlC4ryKAb2Jo4cGfbGPQBNrnUDT5DuKnkbxSNpcGSQ0OBNa0Kyq7p3SjY/F3i&#10;XX6L062z/6d6WC1HbblU6qfXLiYgPLX+K/64N1pB2BquhBsgZ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r5+LvwAAANoAAAAPAAAAAAAAAAAAAAAAAJgCAABkcnMvZG93bnJl&#10;di54bWxQSwUGAAAAAAQABAD1AAAAhAMAAAAA&#10;" filled="f" fillcolor="#069" stroked="f" strokeweight="0">
                <o:lock v:ext="edit" shapetype="t"/>
                <v:textbox inset="2.88pt,2.88pt,2.88pt,2.88pt"/>
              </v:rect>
              <v:rect id="Rectangle 18" o:spid="_x0000_s1029" style="position:absolute;left:1078241;top:1056063;width:368;height:40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gBzcMA&#10;AADaAAAADwAAAGRycy9kb3ducmV2LnhtbESPQWvCQBSE7wX/w/IEL0U38SAxukoQAr1UqNWDt2f2&#10;mQSzb0N21fXfdwuFHoeZ+YZZb4PpxIMG11pWkM4SEMSV1S3XCo7f5TQD4Tyyxs4yKXiRg+1m9LbG&#10;XNsnf9Hj4GsRIexyVNB43+dSuqohg25me+LoXe1g0Ec51FIP+Ixw08l5kiykwZbjQoM97Rqqboe7&#10;UXDZp8dFcSpCKLO0+NRldr6+Z0pNxqFYgfAU/H/4r/2hFSzh90q8AX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cgBzcMAAADaAAAADwAAAAAAAAAAAAAAAACYAgAAZHJzL2Rv&#10;d25yZXYueG1sUEsFBgAAAAAEAAQA9QAAAIgDAAAAAA==&#10;" filled="f" fillcolor="#069" stroked="f" strokeweight="0">
                <o:lock v:ext="edit" shapetype="t"/>
                <v:textbox inset="2.88pt,2.88pt,2.88pt,2.88pt"/>
              </v:rect>
            </v:group>
          </w:pict>
        </mc:Fallback>
      </mc:AlternateContent>
    </w:r>
    <w:r>
      <w:rPr>
        <w:noProof/>
        <w:lang w:val="es-CO" w:eastAsia="es-CO"/>
      </w:rPr>
      <mc:AlternateContent>
        <mc:Choice Requires="wpg">
          <w:drawing>
            <wp:anchor distT="0" distB="0" distL="114300" distR="114300" simplePos="0" relativeHeight="251657216" behindDoc="0" locked="0" layoutInCell="1" allowOverlap="1">
              <wp:simplePos x="0" y="0"/>
              <wp:positionH relativeFrom="column">
                <wp:posOffset>389255</wp:posOffset>
              </wp:positionH>
              <wp:positionV relativeFrom="paragraph">
                <wp:posOffset>193675</wp:posOffset>
              </wp:positionV>
              <wp:extent cx="85725" cy="407035"/>
              <wp:effectExtent l="0" t="0" r="3810" b="0"/>
              <wp:wrapNone/>
              <wp:docPr id="2"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725" cy="407035"/>
                        <a:chOff x="103146226" y="105834750"/>
                        <a:chExt cx="85440" cy="406856"/>
                      </a:xfrm>
                    </wpg:grpSpPr>
                    <wps:wsp>
                      <wps:cNvPr id="3" name="Rectangle 20"/>
                      <wps:cNvSpPr>
                        <a:spLocks noChangeArrowheads="1" noChangeShapeType="1"/>
                      </wps:cNvSpPr>
                      <wps:spPr bwMode="auto">
                        <a:xfrm>
                          <a:off x="103146327" y="105834750"/>
                          <a:ext cx="85339" cy="31403"/>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wps:wsp>
                      <wps:cNvPr id="4" name="Rectangle 21"/>
                      <wps:cNvSpPr>
                        <a:spLocks noChangeArrowheads="1" noChangeShapeType="1"/>
                      </wps:cNvSpPr>
                      <wps:spPr bwMode="auto">
                        <a:xfrm rot="10800000">
                          <a:off x="103146226" y="106210193"/>
                          <a:ext cx="85331" cy="31413"/>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wps:wsp>
                      <wps:cNvPr id="5" name="Rectangle 22"/>
                      <wps:cNvSpPr>
                        <a:spLocks noChangeArrowheads="1" noChangeShapeType="1"/>
                      </wps:cNvSpPr>
                      <wps:spPr bwMode="auto">
                        <a:xfrm>
                          <a:off x="103146226" y="105834931"/>
                          <a:ext cx="36731" cy="40667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D9A218" id="Group 19" o:spid="_x0000_s1026" style="position:absolute;margin-left:30.65pt;margin-top:15.25pt;width:6.75pt;height:32.05pt;z-index:251657216" coordorigin="1031462,1058347" coordsize="854,40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">
              <v:rect id="Rectangle 20" o:spid="_x0000_s1027" style="position:absolute;left:1031463;top:1058347;width:853;height: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MJ2MMA&#10;AADaAAAADwAAAGRycy9kb3ducmV2LnhtbESP3YrCMBSE7wXfIRzBG9FUxaV0jbIK/qws4t8DHJqz&#10;bdnmpDRR69tvBMHLYWa+YabzxpTiRrUrLCsYDiIQxKnVBWcKLudVPwbhPLLG0jIpeJCD+azdmmKi&#10;7Z2PdDv5TAQIuwQV5N5XiZQuzcmgG9iKOHi/tjbog6wzqWu8B7gp5SiKPqTBgsNCjhUtc0r/Tlej&#10;YFel+vuw3izi3tgvMt6PJvpnrVS303x9gvDU+Hf41d5qBWN4Xgk3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6MJ2MMAAADaAAAADwAAAAAAAAAAAAAAAACYAgAAZHJzL2Rv&#10;d25yZXYueG1sUEsFBgAAAAAEAAQA9QAAAIgDAAAAAA==&#10;" filled="f" fillcolor="black" stroked="f" strokeweight="0">
                <o:lock v:ext="edit" shapetype="t"/>
                <v:textbox inset="2.88pt,2.88pt,2.88pt,2.88pt"/>
              </v:rect>
              <v:rect id="Rectangle 21" o:spid="_x0000_s1028" style="position:absolute;left:1031462;top:1062101;width:853;height:315;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ZyKMIA&#10;AADaAAAADwAAAGRycy9kb3ducmV2LnhtbESPQYvCMBSE78L+h/AEb5oqIlKNooLiad22gtdH82yL&#10;zUu3ibb7783Cwh6HmfmGWW97U4sXta6yrGA6iUAQ51ZXXCi4ZsfxEoTzyBpry6TghxxsNx+DNcba&#10;dpzQK/WFCBB2MSoovW9iKV1ekkE3sQ1x8O62NeiDbAupW+wC3NRyFkULabDisFBiQ4eS8kf6NApm&#10;h77usuX3bZ9csq/z58kmdjFXajTsdysQnnr/H/5rn7WCOfxeCTdAb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5nIowgAAANoAAAAPAAAAAAAAAAAAAAAAAJgCAABkcnMvZG93&#10;bnJldi54bWxQSwUGAAAAAAQABAD1AAAAhwMAAAAA&#10;" filled="f" fillcolor="black" stroked="f" strokeweight="0">
                <o:lock v:ext="edit" shapetype="t"/>
                <v:textbox inset="2.88pt,2.88pt,2.88pt,2.88pt"/>
              </v:rect>
              <v:rect id="Rectangle 22" o:spid="_x0000_s1029" style="position:absolute;left:1031462;top:1058349;width:367;height:40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Y0N8MA&#10;AADaAAAADwAAAGRycy9kb3ducmV2LnhtbESP3YrCMBSE7wXfIRzBG9FUxaV0jbIK6iqL+PcAh+Zs&#10;W7Y5KU3U+vYbQfBymJlvmOm8MaW4Ue0KywqGgwgEcWp1wZmCy3nVj0E4j6yxtEwKHuRgPmu3ppho&#10;e+cj3U4+EwHCLkEFufdVIqVLczLoBrYiDt6vrQ36IOtM6hrvAW5KOYqiD2mw4LCQY0XLnNK/09Uo&#10;2FWp3h7Wm0XcG/tFxvvRRP+slep2mq9PEJ4a/w6/2t9awQSeV8INkL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wY0N8MAAADaAAAADwAAAAAAAAAAAAAAAACYAgAAZHJzL2Rv&#10;d25yZXYueG1sUEsFBgAAAAAEAAQA9QAAAIgDAAAAAA==&#10;" filled="f" fillcolor="black" stroked="f" strokeweight="0">
                <o:lock v:ext="edit" shapetype="t"/>
                <v:textbox inset="2.88pt,2.88pt,2.88pt,2.88pt"/>
              </v:rect>
            </v:group>
          </w:pict>
        </mc:Fallback>
      </mc:AlternateContent>
    </w:r>
    <w:r>
      <w:rPr>
        <w:noProof/>
        <w:lang w:val="es-CO" w:eastAsia="es-CO"/>
      </w:rPr>
      <mc:AlternateContent>
        <mc:Choice Requires="wps">
          <w:drawing>
            <wp:anchor distT="36576" distB="36576" distL="36576" distR="36576" simplePos="0" relativeHeight="251656192" behindDoc="0" locked="0" layoutInCell="1" allowOverlap="1">
              <wp:simplePos x="0" y="0"/>
              <wp:positionH relativeFrom="column">
                <wp:posOffset>217805</wp:posOffset>
              </wp:positionH>
              <wp:positionV relativeFrom="paragraph">
                <wp:posOffset>250825</wp:posOffset>
              </wp:positionV>
              <wp:extent cx="5029200" cy="285750"/>
              <wp:effectExtent l="0" t="0" r="3810" b="3810"/>
              <wp:wrapNone/>
              <wp:docPr id="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029200" cy="285750"/>
                      </a:xfrm>
                      <a:prstGeom prst="rect">
                        <a:avLst/>
                      </a:prstGeom>
                      <a:noFill/>
                      <a:ln>
                        <a:noFill/>
                      </a:ln>
                      <a:effectLst/>
                      <a:extLst>
                        <a:ext uri="{909E8E84-426E-40DD-AFC4-6F175D3DCCD1}">
                          <a14:hiddenFill xmlns:a14="http://schemas.microsoft.com/office/drawing/2010/main">
                            <a:gradFill rotWithShape="0">
                              <a:gsLst>
                                <a:gs pos="0">
                                  <a:srgbClr val="99C2D6"/>
                                </a:gs>
                                <a:gs pos="100000">
                                  <a:srgbClr val="FFFFFF"/>
                                </a:gs>
                              </a:gsLst>
                              <a:lin ang="0" scaled="1"/>
                            </a:gradFill>
                          </a14:hiddenFill>
                        </a:ext>
                        <a:ext uri="{91240B29-F687-4F45-9708-019B960494DF}">
                          <a14:hiddenLine xmlns:a14="http://schemas.microsoft.com/office/drawing/2010/main" w="0">
                            <a:solidFill>
                              <a:srgbClr val="000000"/>
                            </a:solidFill>
                            <a:miter lim="800000"/>
                            <a:headEnd/>
                            <a:tailEnd/>
                          </a14:hiddenLine>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1A1BE0" id="Rectangle 23" o:spid="_x0000_s1026" style="position:absolute;margin-left:17.15pt;margin-top:19.75pt;width:396pt;height:22.5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" filled="f" fillcolor="#99c2d6" stroked="f" strokeweight="0">
              <v:fill angle="90" focus="100%" type="gradient"/>
              <o:lock v:ext="edit" shapetype="t"/>
              <v:textbox inset="2.88pt,2.88pt,2.88pt,2.88pt"/>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F2D3B"/>
    <w:multiLevelType w:val="hybridMultilevel"/>
    <w:tmpl w:val="7FEE7694"/>
    <w:lvl w:ilvl="0" w:tplc="78C47686">
      <w:start w:val="1"/>
      <w:numFmt w:val="decimal"/>
      <w:lvlText w:val="%1."/>
      <w:lvlJc w:val="left"/>
      <w:pPr>
        <w:tabs>
          <w:tab w:val="num" w:pos="540"/>
        </w:tabs>
        <w:ind w:left="540" w:hanging="360"/>
      </w:pPr>
      <w:rPr>
        <w:rFonts w:hint="default"/>
      </w:rPr>
    </w:lvl>
    <w:lvl w:ilvl="1" w:tplc="0C0A0019">
      <w:start w:val="1"/>
      <w:numFmt w:val="lowerLetter"/>
      <w:lvlText w:val="%2."/>
      <w:lvlJc w:val="left"/>
      <w:pPr>
        <w:tabs>
          <w:tab w:val="num" w:pos="1260"/>
        </w:tabs>
        <w:ind w:left="1260" w:hanging="360"/>
      </w:pPr>
    </w:lvl>
    <w:lvl w:ilvl="2" w:tplc="0C0A001B">
      <w:start w:val="1"/>
      <w:numFmt w:val="lowerRoman"/>
      <w:lvlText w:val="%3."/>
      <w:lvlJc w:val="right"/>
      <w:pPr>
        <w:tabs>
          <w:tab w:val="num" w:pos="1980"/>
        </w:tabs>
        <w:ind w:left="1980" w:hanging="180"/>
      </w:pPr>
    </w:lvl>
    <w:lvl w:ilvl="3" w:tplc="0C0A000F">
      <w:start w:val="1"/>
      <w:numFmt w:val="decimal"/>
      <w:lvlText w:val="%4."/>
      <w:lvlJc w:val="left"/>
      <w:pPr>
        <w:tabs>
          <w:tab w:val="num" w:pos="2700"/>
        </w:tabs>
        <w:ind w:left="2700" w:hanging="360"/>
      </w:pPr>
    </w:lvl>
    <w:lvl w:ilvl="4" w:tplc="0C0A0019">
      <w:start w:val="1"/>
      <w:numFmt w:val="lowerLetter"/>
      <w:lvlText w:val="%5."/>
      <w:lvlJc w:val="left"/>
      <w:pPr>
        <w:tabs>
          <w:tab w:val="num" w:pos="3420"/>
        </w:tabs>
        <w:ind w:left="3420" w:hanging="360"/>
      </w:pPr>
    </w:lvl>
    <w:lvl w:ilvl="5" w:tplc="0C0A001B">
      <w:start w:val="1"/>
      <w:numFmt w:val="lowerRoman"/>
      <w:lvlText w:val="%6."/>
      <w:lvlJc w:val="right"/>
      <w:pPr>
        <w:tabs>
          <w:tab w:val="num" w:pos="4140"/>
        </w:tabs>
        <w:ind w:left="4140" w:hanging="180"/>
      </w:pPr>
    </w:lvl>
    <w:lvl w:ilvl="6" w:tplc="0C0A000F">
      <w:start w:val="1"/>
      <w:numFmt w:val="decimal"/>
      <w:lvlText w:val="%7."/>
      <w:lvlJc w:val="left"/>
      <w:pPr>
        <w:tabs>
          <w:tab w:val="num" w:pos="4860"/>
        </w:tabs>
        <w:ind w:left="4860" w:hanging="360"/>
      </w:pPr>
    </w:lvl>
    <w:lvl w:ilvl="7" w:tplc="0C0A0019">
      <w:start w:val="1"/>
      <w:numFmt w:val="lowerLetter"/>
      <w:lvlText w:val="%8."/>
      <w:lvlJc w:val="left"/>
      <w:pPr>
        <w:tabs>
          <w:tab w:val="num" w:pos="5580"/>
        </w:tabs>
        <w:ind w:left="5580" w:hanging="360"/>
      </w:pPr>
    </w:lvl>
    <w:lvl w:ilvl="8" w:tplc="0C0A001B">
      <w:start w:val="1"/>
      <w:numFmt w:val="lowerRoman"/>
      <w:lvlText w:val="%9."/>
      <w:lvlJc w:val="right"/>
      <w:pPr>
        <w:tabs>
          <w:tab w:val="num" w:pos="6300"/>
        </w:tabs>
        <w:ind w:left="6300" w:hanging="180"/>
      </w:pPr>
    </w:lvl>
  </w:abstractNum>
  <w:abstractNum w:abstractNumId="1" w15:restartNumberingAfterBreak="0">
    <w:nsid w:val="63167E6F"/>
    <w:multiLevelType w:val="hybridMultilevel"/>
    <w:tmpl w:val="7334F5A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15:restartNumberingAfterBreak="0">
    <w:nsid w:val="79D405C2"/>
    <w:multiLevelType w:val="hybridMultilevel"/>
    <w:tmpl w:val="05FE6486"/>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471"/>
    <w:rsid w:val="00136F4A"/>
    <w:rsid w:val="00201471"/>
    <w:rsid w:val="008200A8"/>
    <w:rsid w:val="00AF42DF"/>
    <w:rsid w:val="00BC4FFC"/>
    <w:rsid w:val="00D14C0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8C365E5E-A060-4A32-9C66-35E153468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hAnsi="Times New Roman" w:cs="Times New Roman"/>
      <w:sz w:val="24"/>
      <w:szCs w:val="24"/>
      <w:lang w:val="es-ES" w:eastAsia="es-ES"/>
    </w:rPr>
  </w:style>
  <w:style w:type="paragraph" w:styleId="Ttulo1">
    <w:name w:val="heading 1"/>
    <w:basedOn w:val="Normal"/>
    <w:next w:val="Normal"/>
    <w:link w:val="Ttulo1Car"/>
    <w:uiPriority w:val="99"/>
    <w:qFormat/>
    <w:pPr>
      <w:keepNext/>
      <w:outlineLvl w:val="0"/>
    </w:pPr>
    <w:rPr>
      <w:rFonts w:ascii="Century Gothic" w:hAnsi="Century Gothic" w:cs="Century Gothic"/>
      <w:b/>
      <w:bCs/>
      <w:color w:val="3682A2"/>
      <w:sz w:val="32"/>
      <w:szCs w:val="32"/>
      <w:lang w:val="en-US"/>
    </w:rPr>
  </w:style>
  <w:style w:type="paragraph" w:styleId="Ttulo2">
    <w:name w:val="heading 2"/>
    <w:basedOn w:val="Normal"/>
    <w:next w:val="Normal"/>
    <w:link w:val="Ttulo2Car"/>
    <w:uiPriority w:val="99"/>
    <w:qFormat/>
    <w:pPr>
      <w:keepNext/>
      <w:spacing w:after="40"/>
      <w:outlineLvl w:val="1"/>
    </w:pPr>
    <w:rPr>
      <w:rFonts w:ascii="Century Gothic" w:hAnsi="Century Gothic" w:cs="Century Gothic"/>
      <w:b/>
      <w:bCs/>
      <w:sz w:val="32"/>
      <w:szCs w:val="32"/>
      <w:lang w:val="en-US"/>
    </w:rPr>
  </w:style>
  <w:style w:type="paragraph" w:styleId="Ttulo3">
    <w:name w:val="heading 3"/>
    <w:basedOn w:val="Normal"/>
    <w:next w:val="Normal"/>
    <w:link w:val="Ttulo3Car"/>
    <w:uiPriority w:val="99"/>
    <w:qFormat/>
    <w:pPr>
      <w:keepNext/>
      <w:jc w:val="both"/>
      <w:outlineLvl w:val="2"/>
    </w:pPr>
    <w:rPr>
      <w:rFonts w:ascii="Trebuchet MS" w:eastAsia="Arial Unicode MS" w:hAnsi="Trebuchet MS" w:cs="Trebuchet MS"/>
      <w:b/>
      <w:bCs/>
      <w:sz w:val="22"/>
      <w:szCs w:val="22"/>
    </w:rPr>
  </w:style>
  <w:style w:type="paragraph" w:styleId="Ttulo4">
    <w:name w:val="heading 4"/>
    <w:basedOn w:val="Normal"/>
    <w:next w:val="Normal"/>
    <w:link w:val="Ttulo4Car"/>
    <w:uiPriority w:val="99"/>
    <w:qFormat/>
    <w:pPr>
      <w:keepNext/>
      <w:overflowPunct w:val="0"/>
      <w:autoSpaceDE w:val="0"/>
      <w:autoSpaceDN w:val="0"/>
      <w:adjustRightInd w:val="0"/>
      <w:jc w:val="both"/>
      <w:textAlignment w:val="baseline"/>
      <w:outlineLvl w:val="3"/>
    </w:pPr>
    <w:rPr>
      <w:rFonts w:ascii="Book Antiqua" w:hAnsi="Book Antiqua" w:cs="Book Antiqua"/>
      <w:b/>
      <w:bCs/>
      <w:sz w:val="28"/>
      <w:szCs w:val="28"/>
      <w:lang w:val="es-ES_tradnl"/>
    </w:rPr>
  </w:style>
  <w:style w:type="paragraph" w:styleId="Ttulo5">
    <w:name w:val="heading 5"/>
    <w:basedOn w:val="Normal"/>
    <w:next w:val="Normal"/>
    <w:link w:val="Ttulo5Car"/>
    <w:uiPriority w:val="99"/>
    <w:qFormat/>
    <w:pPr>
      <w:spacing w:before="240" w:after="60"/>
      <w:outlineLvl w:val="4"/>
    </w:pPr>
    <w:rPr>
      <w:b/>
      <w:bCs/>
      <w:i/>
      <w:iCs/>
      <w:sz w:val="26"/>
      <w:szCs w:val="26"/>
    </w:rPr>
  </w:style>
  <w:style w:type="paragraph" w:styleId="Ttulo6">
    <w:name w:val="heading 6"/>
    <w:basedOn w:val="Normal"/>
    <w:next w:val="Normal"/>
    <w:link w:val="Ttulo6Car"/>
    <w:uiPriority w:val="99"/>
    <w:qFormat/>
    <w:pPr>
      <w:keepNext/>
      <w:autoSpaceDE w:val="0"/>
      <w:autoSpaceDN w:val="0"/>
      <w:adjustRightInd w:val="0"/>
      <w:outlineLvl w:val="5"/>
    </w:pPr>
    <w:rPr>
      <w:rFonts w:ascii="Trebuchet MS" w:hAnsi="Trebuchet MS" w:cs="Trebuchet MS"/>
      <w:b/>
      <w:bCs/>
      <w:i/>
      <w:iCs/>
      <w:sz w:val="20"/>
      <w:szCs w:val="20"/>
    </w:rPr>
  </w:style>
  <w:style w:type="paragraph" w:styleId="Ttulo7">
    <w:name w:val="heading 7"/>
    <w:basedOn w:val="Normal"/>
    <w:next w:val="Normal"/>
    <w:link w:val="Ttulo7Car"/>
    <w:uiPriority w:val="99"/>
    <w:qFormat/>
    <w:pPr>
      <w:keepNext/>
      <w:pBdr>
        <w:left w:val="single" w:sz="4" w:space="4" w:color="auto"/>
      </w:pBdr>
      <w:autoSpaceDE w:val="0"/>
      <w:autoSpaceDN w:val="0"/>
      <w:adjustRightInd w:val="0"/>
      <w:outlineLvl w:val="6"/>
    </w:pPr>
    <w:rPr>
      <w:rFonts w:ascii="Trebuchet MS" w:hAnsi="Trebuchet MS" w:cs="Trebuchet MS"/>
      <w:b/>
      <w:bCs/>
      <w:sz w:val="18"/>
      <w:szCs w:val="1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Pr>
      <w:rFonts w:ascii="Century Gothic" w:hAnsi="Century Gothic" w:cs="Century Gothic"/>
      <w:b/>
      <w:bCs/>
      <w:color w:val="3682A2"/>
      <w:sz w:val="32"/>
      <w:szCs w:val="32"/>
      <w:lang w:val="en-US" w:eastAsia="es-ES"/>
    </w:rPr>
  </w:style>
  <w:style w:type="character" w:customStyle="1" w:styleId="Ttulo2Car">
    <w:name w:val="Título 2 Car"/>
    <w:basedOn w:val="Fuentedeprrafopredeter"/>
    <w:link w:val="Ttulo2"/>
    <w:uiPriority w:val="99"/>
    <w:rPr>
      <w:rFonts w:ascii="Century Gothic" w:hAnsi="Century Gothic" w:cs="Century Gothic"/>
      <w:b/>
      <w:bCs/>
      <w:color w:val="auto"/>
      <w:sz w:val="32"/>
      <w:szCs w:val="32"/>
      <w:lang w:val="en-US" w:eastAsia="es-ES"/>
    </w:rPr>
  </w:style>
  <w:style w:type="character" w:customStyle="1" w:styleId="Ttulo3Car">
    <w:name w:val="Título 3 Car"/>
    <w:basedOn w:val="Fuentedeprrafopredeter"/>
    <w:link w:val="Ttulo3"/>
    <w:uiPriority w:val="9"/>
    <w:semiHidden/>
    <w:rPr>
      <w:rFonts w:asciiTheme="majorHAnsi" w:eastAsiaTheme="majorEastAsia" w:hAnsiTheme="majorHAnsi" w:cstheme="majorBidi"/>
      <w:b/>
      <w:bCs/>
      <w:sz w:val="26"/>
      <w:szCs w:val="26"/>
      <w:lang w:val="es-ES" w:eastAsia="es-ES"/>
    </w:rPr>
  </w:style>
  <w:style w:type="character" w:customStyle="1" w:styleId="Ttulo4Car">
    <w:name w:val="Título 4 Car"/>
    <w:basedOn w:val="Fuentedeprrafopredeter"/>
    <w:link w:val="Ttulo4"/>
    <w:uiPriority w:val="99"/>
    <w:rPr>
      <w:rFonts w:ascii="Book Antiqua" w:hAnsi="Book Antiqua" w:cs="Book Antiqua"/>
      <w:b/>
      <w:bCs/>
      <w:sz w:val="20"/>
      <w:szCs w:val="20"/>
      <w:lang w:val="es-ES_tradnl" w:eastAsia="es-ES"/>
    </w:rPr>
  </w:style>
  <w:style w:type="character" w:customStyle="1" w:styleId="Ttulo5Car">
    <w:name w:val="Título 5 Car"/>
    <w:basedOn w:val="Fuentedeprrafopredeter"/>
    <w:link w:val="Ttulo5"/>
    <w:uiPriority w:val="99"/>
    <w:rPr>
      <w:rFonts w:ascii="Times New Roman" w:hAnsi="Times New Roman" w:cs="Times New Roman"/>
      <w:b/>
      <w:bCs/>
      <w:i/>
      <w:iCs/>
      <w:sz w:val="26"/>
      <w:szCs w:val="26"/>
      <w:lang w:val="es-ES" w:eastAsia="es-ES"/>
    </w:rPr>
  </w:style>
  <w:style w:type="character" w:customStyle="1" w:styleId="Ttulo6Car">
    <w:name w:val="Título 6 Car"/>
    <w:basedOn w:val="Fuentedeprrafopredeter"/>
    <w:link w:val="Ttulo6"/>
    <w:uiPriority w:val="9"/>
    <w:semiHidden/>
    <w:rPr>
      <w:b/>
      <w:bCs/>
      <w:lang w:val="es-ES" w:eastAsia="es-ES"/>
    </w:rPr>
  </w:style>
  <w:style w:type="character" w:customStyle="1" w:styleId="Ttulo7Car">
    <w:name w:val="Título 7 Car"/>
    <w:basedOn w:val="Fuentedeprrafopredeter"/>
    <w:link w:val="Ttulo7"/>
    <w:uiPriority w:val="9"/>
    <w:semiHidden/>
    <w:rPr>
      <w:sz w:val="24"/>
      <w:szCs w:val="24"/>
      <w:lang w:val="es-ES" w:eastAsia="es-ES"/>
    </w:rPr>
  </w:style>
  <w:style w:type="paragraph" w:customStyle="1" w:styleId="PageNumberRight">
    <w:name w:val="Page Number Right"/>
    <w:basedOn w:val="Normal"/>
    <w:uiPriority w:val="99"/>
    <w:pPr>
      <w:jc w:val="right"/>
    </w:pPr>
    <w:rPr>
      <w:rFonts w:ascii="Century Gothic" w:hAnsi="Century Gothic" w:cs="Century Gothic"/>
      <w:b/>
      <w:bCs/>
      <w:caps/>
      <w:color w:val="FFFFFF"/>
      <w:sz w:val="18"/>
      <w:szCs w:val="18"/>
    </w:rPr>
  </w:style>
  <w:style w:type="paragraph" w:customStyle="1" w:styleId="Textoindependiente21">
    <w:name w:val="Texto independiente 21"/>
    <w:basedOn w:val="Normal"/>
    <w:uiPriority w:val="99"/>
    <w:pPr>
      <w:overflowPunct w:val="0"/>
      <w:autoSpaceDE w:val="0"/>
      <w:autoSpaceDN w:val="0"/>
      <w:adjustRightInd w:val="0"/>
      <w:spacing w:after="120"/>
      <w:ind w:left="283"/>
      <w:textAlignment w:val="baseline"/>
    </w:pPr>
    <w:rPr>
      <w:rFonts w:ascii="Arial" w:hAnsi="Arial" w:cs="Arial"/>
      <w:lang w:val="es-ES_tradnl"/>
    </w:rPr>
  </w:style>
  <w:style w:type="paragraph" w:customStyle="1" w:styleId="Sangra2detindependiente1">
    <w:name w:val="Sangría 2 de t. independiente1"/>
    <w:basedOn w:val="Normal"/>
    <w:uiPriority w:val="99"/>
    <w:pPr>
      <w:overflowPunct w:val="0"/>
      <w:autoSpaceDE w:val="0"/>
      <w:autoSpaceDN w:val="0"/>
      <w:adjustRightInd w:val="0"/>
      <w:spacing w:line="360" w:lineRule="auto"/>
      <w:ind w:firstLine="709"/>
      <w:jc w:val="both"/>
    </w:pPr>
    <w:rPr>
      <w:rFonts w:ascii="CG Times" w:hAnsi="CG Times" w:cs="CG Times"/>
      <w:sz w:val="28"/>
      <w:szCs w:val="28"/>
      <w:lang w:val="es-ES_tradnl"/>
    </w:rPr>
  </w:style>
  <w:style w:type="paragraph" w:styleId="Textoindependiente3">
    <w:name w:val="Body Text 3"/>
    <w:basedOn w:val="Normal"/>
    <w:link w:val="Textoindependiente3Car"/>
    <w:uiPriority w:val="99"/>
    <w:pPr>
      <w:spacing w:after="120"/>
    </w:pPr>
    <w:rPr>
      <w:sz w:val="16"/>
      <w:szCs w:val="16"/>
    </w:rPr>
  </w:style>
  <w:style w:type="character" w:customStyle="1" w:styleId="Textoindependiente3Car">
    <w:name w:val="Texto independiente 3 Car"/>
    <w:basedOn w:val="Fuentedeprrafopredeter"/>
    <w:link w:val="Textoindependiente3"/>
    <w:uiPriority w:val="99"/>
    <w:rPr>
      <w:rFonts w:ascii="Times New Roman" w:hAnsi="Times New Roman" w:cs="Times New Roman"/>
      <w:sz w:val="16"/>
      <w:szCs w:val="16"/>
      <w:lang w:val="es-ES" w:eastAsia="es-ES"/>
    </w:rPr>
  </w:style>
  <w:style w:type="paragraph" w:styleId="Sangradetextonormal">
    <w:name w:val="Body Text Indent"/>
    <w:basedOn w:val="Normal"/>
    <w:link w:val="SangradetextonormalCar"/>
    <w:uiPriority w:val="99"/>
    <w:pPr>
      <w:spacing w:after="120"/>
      <w:ind w:left="283"/>
    </w:pPr>
  </w:style>
  <w:style w:type="character" w:customStyle="1" w:styleId="SangradetextonormalCar">
    <w:name w:val="Sangría de texto normal Car"/>
    <w:basedOn w:val="Fuentedeprrafopredeter"/>
    <w:link w:val="Sangradetextonormal"/>
    <w:uiPriority w:val="99"/>
    <w:rPr>
      <w:rFonts w:ascii="Times New Roman" w:hAnsi="Times New Roman" w:cs="Times New Roman"/>
      <w:sz w:val="24"/>
      <w:szCs w:val="24"/>
      <w:lang w:val="es-ES" w:eastAsia="es-ES"/>
    </w:rPr>
  </w:style>
  <w:style w:type="paragraph" w:styleId="Textoindependiente2">
    <w:name w:val="Body Text 2"/>
    <w:basedOn w:val="Normal"/>
    <w:link w:val="Textoindependiente2Car"/>
    <w:uiPriority w:val="99"/>
    <w:pPr>
      <w:jc w:val="both"/>
    </w:pPr>
    <w:rPr>
      <w:rFonts w:ascii="Trebuchet MS" w:eastAsia="Arial Unicode MS" w:hAnsi="Trebuchet MS" w:cs="Trebuchet MS"/>
      <w:sz w:val="20"/>
      <w:szCs w:val="20"/>
    </w:rPr>
  </w:style>
  <w:style w:type="character" w:customStyle="1" w:styleId="Textoindependiente2Car">
    <w:name w:val="Texto independiente 2 Car"/>
    <w:basedOn w:val="Fuentedeprrafopredeter"/>
    <w:link w:val="Textoindependiente2"/>
    <w:uiPriority w:val="99"/>
    <w:rPr>
      <w:rFonts w:ascii="Times New Roman" w:hAnsi="Times New Roman" w:cs="Times New Roman"/>
      <w:sz w:val="24"/>
      <w:szCs w:val="24"/>
      <w:lang w:val="es-ES" w:eastAsia="es-ES"/>
    </w:rPr>
  </w:style>
  <w:style w:type="paragraph" w:styleId="Textoindependiente">
    <w:name w:val="Body Text"/>
    <w:basedOn w:val="Normal"/>
    <w:link w:val="TextoindependienteCar"/>
    <w:uiPriority w:val="99"/>
    <w:pPr>
      <w:tabs>
        <w:tab w:val="left" w:pos="3326"/>
      </w:tabs>
      <w:spacing w:after="120" w:line="260" w:lineRule="atLeast"/>
      <w:jc w:val="both"/>
    </w:pPr>
    <w:rPr>
      <w:rFonts w:ascii="Century Gothic" w:hAnsi="Century Gothic" w:cs="Century Gothic"/>
      <w:sz w:val="17"/>
      <w:szCs w:val="17"/>
    </w:rPr>
  </w:style>
  <w:style w:type="character" w:customStyle="1" w:styleId="TextoindependienteCar">
    <w:name w:val="Texto independiente Car"/>
    <w:basedOn w:val="Fuentedeprrafopredeter"/>
    <w:link w:val="Textoindependiente"/>
    <w:uiPriority w:val="99"/>
    <w:rPr>
      <w:rFonts w:ascii="Century Gothic" w:hAnsi="Century Gothic" w:cs="Century Gothic"/>
      <w:sz w:val="20"/>
      <w:szCs w:val="20"/>
      <w:lang w:val="es-ES" w:eastAsia="es-ES"/>
    </w:rPr>
  </w:style>
  <w:style w:type="paragraph" w:styleId="NormalWeb">
    <w:name w:val="Normal (Web)"/>
    <w:basedOn w:val="Normal"/>
    <w:uiPriority w:val="99"/>
    <w:pPr>
      <w:spacing w:before="100" w:beforeAutospacing="1" w:after="100" w:afterAutospacing="1"/>
    </w:pPr>
  </w:style>
  <w:style w:type="paragraph" w:customStyle="1" w:styleId="BodyText21">
    <w:name w:val="Body Text 21"/>
    <w:basedOn w:val="Normal"/>
    <w:uiPriority w:val="99"/>
    <w:pPr>
      <w:overflowPunct w:val="0"/>
      <w:autoSpaceDE w:val="0"/>
      <w:autoSpaceDN w:val="0"/>
      <w:adjustRightInd w:val="0"/>
      <w:jc w:val="both"/>
      <w:textAlignment w:val="baseline"/>
    </w:pPr>
    <w:rPr>
      <w:rFonts w:ascii="Arial" w:hAnsi="Arial" w:cs="Arial"/>
      <w:b/>
      <w:bCs/>
      <w:lang w:val="es-ES_tradnl"/>
    </w:rPr>
  </w:style>
  <w:style w:type="paragraph" w:styleId="Encabezado">
    <w:name w:val="header"/>
    <w:basedOn w:val="Normal"/>
    <w:link w:val="EncabezadoCar"/>
    <w:uiPriority w:val="99"/>
    <w:pPr>
      <w:tabs>
        <w:tab w:val="center" w:pos="4252"/>
        <w:tab w:val="right" w:pos="8504"/>
      </w:tabs>
    </w:pPr>
  </w:style>
  <w:style w:type="character" w:customStyle="1" w:styleId="EncabezadoCar">
    <w:name w:val="Encabezado Car"/>
    <w:basedOn w:val="Fuentedeprrafopredeter"/>
    <w:link w:val="Encabezado"/>
    <w:uiPriority w:val="99"/>
    <w:rPr>
      <w:rFonts w:ascii="Times New Roman" w:hAnsi="Times New Roman" w:cs="Times New Roman"/>
      <w:sz w:val="24"/>
      <w:szCs w:val="24"/>
      <w:lang w:val="es-ES" w:eastAsia="es-ES"/>
    </w:rPr>
  </w:style>
  <w:style w:type="paragraph" w:customStyle="1" w:styleId="msoorganizationname">
    <w:name w:val="msoorganizationname"/>
    <w:uiPriority w:val="99"/>
    <w:pPr>
      <w:spacing w:after="0" w:line="271" w:lineRule="auto"/>
      <w:jc w:val="center"/>
    </w:pPr>
    <w:rPr>
      <w:rFonts w:ascii="Trebuchet MS" w:hAnsi="Trebuchet MS" w:cs="Trebuchet MS"/>
      <w:b/>
      <w:bCs/>
      <w:color w:val="000000"/>
      <w:kern w:val="28"/>
      <w:sz w:val="19"/>
      <w:szCs w:val="19"/>
      <w:lang w:val="es-ES" w:eastAsia="es-ES"/>
    </w:rPr>
  </w:style>
  <w:style w:type="paragraph" w:customStyle="1" w:styleId="msotitle3">
    <w:name w:val="msotitle3"/>
    <w:uiPriority w:val="99"/>
    <w:pPr>
      <w:spacing w:after="0" w:line="271" w:lineRule="auto"/>
    </w:pPr>
    <w:rPr>
      <w:rFonts w:ascii="Trebuchet MS" w:hAnsi="Trebuchet MS" w:cs="Trebuchet MS"/>
      <w:color w:val="000000"/>
      <w:kern w:val="28"/>
      <w:sz w:val="38"/>
      <w:szCs w:val="38"/>
      <w:lang w:val="es-ES" w:eastAsia="es-ES"/>
    </w:rPr>
  </w:style>
  <w:style w:type="paragraph" w:customStyle="1" w:styleId="msoaccenttext7">
    <w:name w:val="msoaccenttext7"/>
    <w:uiPriority w:val="99"/>
    <w:pPr>
      <w:spacing w:after="0" w:line="271" w:lineRule="auto"/>
    </w:pPr>
    <w:rPr>
      <w:rFonts w:ascii="Trebuchet MS" w:hAnsi="Trebuchet MS" w:cs="Trebuchet MS"/>
      <w:color w:val="000000"/>
      <w:kern w:val="28"/>
      <w:sz w:val="14"/>
      <w:szCs w:val="14"/>
      <w:lang w:val="es-ES" w:eastAsia="es-ES"/>
    </w:rPr>
  </w:style>
  <w:style w:type="paragraph" w:customStyle="1" w:styleId="msoaccenttext2">
    <w:name w:val="msoaccenttext2"/>
    <w:uiPriority w:val="99"/>
    <w:pPr>
      <w:spacing w:after="100" w:line="271" w:lineRule="auto"/>
    </w:pPr>
    <w:rPr>
      <w:rFonts w:ascii="Trebuchet MS" w:hAnsi="Trebuchet MS" w:cs="Trebuchet MS"/>
      <w:color w:val="006699"/>
      <w:kern w:val="28"/>
      <w:sz w:val="15"/>
      <w:szCs w:val="15"/>
      <w:lang w:val="es-ES" w:eastAsia="es-ES"/>
    </w:rPr>
  </w:style>
  <w:style w:type="paragraph" w:customStyle="1" w:styleId="TOCText">
    <w:name w:val="TOC Text"/>
    <w:basedOn w:val="Normal"/>
    <w:uiPriority w:val="99"/>
    <w:pPr>
      <w:spacing w:before="60" w:after="60" w:line="320" w:lineRule="exact"/>
    </w:pPr>
    <w:rPr>
      <w:rFonts w:ascii="Century Gothic" w:hAnsi="Century Gothic" w:cs="Century Gothic"/>
      <w:sz w:val="16"/>
      <w:szCs w:val="16"/>
    </w:rPr>
  </w:style>
  <w:style w:type="character" w:styleId="Hipervnculo">
    <w:name w:val="Hyperlink"/>
    <w:basedOn w:val="Fuentedeprrafopredeter"/>
    <w:uiPriority w:val="99"/>
    <w:rPr>
      <w:color w:val="0000FF"/>
      <w:u w:val="single"/>
    </w:rPr>
  </w:style>
  <w:style w:type="paragraph" w:styleId="Piedepgina">
    <w:name w:val="footer"/>
    <w:basedOn w:val="Normal"/>
    <w:link w:val="PiedepginaCar"/>
    <w:uiPriority w:val="99"/>
    <w:pPr>
      <w:tabs>
        <w:tab w:val="center" w:pos="4419"/>
        <w:tab w:val="right" w:pos="8838"/>
      </w:tabs>
    </w:pPr>
  </w:style>
  <w:style w:type="character" w:customStyle="1" w:styleId="PiedepginaCar">
    <w:name w:val="Pie de página Car"/>
    <w:basedOn w:val="Fuentedeprrafopredeter"/>
    <w:link w:val="Piedepgina"/>
    <w:uiPriority w:val="99"/>
    <w:rPr>
      <w:rFonts w:ascii="Times New Roman" w:hAnsi="Times New Roman" w:cs="Times New Roman"/>
      <w:sz w:val="24"/>
      <w:szCs w:val="24"/>
      <w:lang w:val="es-ES" w:eastAsia="es-ES"/>
    </w:rPr>
  </w:style>
  <w:style w:type="paragraph" w:styleId="Prrafodelista">
    <w:name w:val="List Paragraph"/>
    <w:basedOn w:val="Normal"/>
    <w:uiPriority w:val="99"/>
    <w:qFormat/>
    <w:pPr>
      <w:ind w:left="720"/>
    </w:pPr>
  </w:style>
  <w:style w:type="paragraph" w:styleId="Puesto">
    <w:name w:val="Title"/>
    <w:basedOn w:val="Normal"/>
    <w:link w:val="PuestoCar"/>
    <w:uiPriority w:val="99"/>
    <w:qFormat/>
    <w:pPr>
      <w:spacing w:line="360" w:lineRule="auto"/>
      <w:jc w:val="center"/>
    </w:pPr>
    <w:rPr>
      <w:b/>
      <w:bCs/>
      <w:sz w:val="28"/>
      <w:szCs w:val="28"/>
      <w:lang w:val="es-CO"/>
    </w:rPr>
  </w:style>
  <w:style w:type="character" w:customStyle="1" w:styleId="PuestoCar">
    <w:name w:val="Puesto Car"/>
    <w:basedOn w:val="Fuentedeprrafopredeter"/>
    <w:link w:val="Puesto"/>
    <w:uiPriority w:val="10"/>
    <w:rPr>
      <w:rFonts w:asciiTheme="majorHAnsi" w:eastAsiaTheme="majorEastAsia" w:hAnsiTheme="majorHAnsi" w:cstheme="majorBidi"/>
      <w:b/>
      <w:bCs/>
      <w:kern w:val="28"/>
      <w:sz w:val="32"/>
      <w:szCs w:val="32"/>
      <w:lang w:val="es-ES" w:eastAsia="es-ES"/>
    </w:rPr>
  </w:style>
  <w:style w:type="character" w:customStyle="1" w:styleId="TtuloCar">
    <w:name w:val="Título Car"/>
    <w:basedOn w:val="Fuentedeprrafopredeter"/>
    <w:uiPriority w:val="99"/>
    <w:rPr>
      <w:rFonts w:ascii="Times New Roman" w:hAnsi="Times New Roman" w:cs="Times New Roman"/>
      <w:b/>
      <w:bCs/>
      <w:sz w:val="20"/>
      <w:szCs w:val="20"/>
      <w:lang w:val="x-none" w:eastAsia="es-ES"/>
    </w:rPr>
  </w:style>
  <w:style w:type="paragraph" w:styleId="Textodeglobo">
    <w:name w:val="Balloon Text"/>
    <w:basedOn w:val="Normal"/>
    <w:link w:val="TextodegloboCar"/>
    <w:uiPriority w:val="99"/>
    <w:rPr>
      <w:rFonts w:ascii="Tahoma" w:hAnsi="Tahoma" w:cs="Tahoma"/>
      <w:sz w:val="16"/>
      <w:szCs w:val="16"/>
    </w:rPr>
  </w:style>
  <w:style w:type="character" w:customStyle="1" w:styleId="TextodegloboCar">
    <w:name w:val="Texto de globo Car"/>
    <w:basedOn w:val="Fuentedeprrafopredeter"/>
    <w:link w:val="Textodeglobo"/>
    <w:uiPriority w:val="99"/>
    <w:rPr>
      <w:rFonts w:ascii="Tahoma" w:hAnsi="Tahoma" w:cs="Tahoma"/>
      <w:sz w:val="16"/>
      <w:szCs w:val="16"/>
      <w:lang w:val="es-ES" w:eastAsia="es-ES"/>
    </w:rPr>
  </w:style>
  <w:style w:type="character" w:styleId="Hipervnculovisitado">
    <w:name w:val="FollowedHyperlink"/>
    <w:basedOn w:val="Fuentedeprrafopredeter"/>
    <w:uiPriority w:val="9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190.24.134.67/documentos/boletines/PDF/ag-946.pdf" TargetMode="External"/><Relationship Id="rId18" Type="http://schemas.openxmlformats.org/officeDocument/2006/relationships/hyperlink" Target="http://190.24.134.67/documentos/boletines/PDF/F11001-03-24-000-2001-00349-01.pdf" TargetMode="External"/><Relationship Id="rId26" Type="http://schemas.openxmlformats.org/officeDocument/2006/relationships/hyperlink" Target="http://190.24.134.67/documentos/boletines/PDF/25000-23-27-000-2002-00591-01(15275)C.pdf" TargetMode="External"/><Relationship Id="rId39" Type="http://schemas.openxmlformats.org/officeDocument/2006/relationships/hyperlink" Target="mailto:asociacionapoyemos@yahoo.com" TargetMode="External"/><Relationship Id="rId3" Type="http://schemas.openxmlformats.org/officeDocument/2006/relationships/settings" Target="settings.xml"/><Relationship Id="rId21" Type="http://schemas.openxmlformats.org/officeDocument/2006/relationships/hyperlink" Target="http://190.24.134.67/documentos/boletines/PDF/2686-04.pdf" TargetMode="External"/><Relationship Id="rId34" Type="http://schemas.openxmlformats.org/officeDocument/2006/relationships/hyperlink" Target="http://www.apoyemos.com" TargetMode="External"/><Relationship Id="rId42" Type="http://schemas.openxmlformats.org/officeDocument/2006/relationships/hyperlink" Target="mailto:yudiand@hotmail.com" TargetMode="Externa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hyperlink" Target="http://190.24.134.67/documentos/boletines/PDF/F05001-23-31-000-1995-01415-01.pdf" TargetMode="External"/><Relationship Id="rId25" Type="http://schemas.openxmlformats.org/officeDocument/2006/relationships/hyperlink" Target="http://190.24.134.67/documentos/boletines/PDF/08001-23-31-000-2000-02102-01(15503)C.pdf" TargetMode="External"/><Relationship Id="rId33" Type="http://schemas.openxmlformats.org/officeDocument/2006/relationships/image" Target="media/image2.emf"/><Relationship Id="rId38" Type="http://schemas.openxmlformats.org/officeDocument/2006/relationships/hyperlink" Target="http://www.apoyemos.com"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190.24.134.67/documentos/boletines/PDF/F11001-03-24-000-2003-00027-01.pdf" TargetMode="External"/><Relationship Id="rId20" Type="http://schemas.openxmlformats.org/officeDocument/2006/relationships/hyperlink" Target="http://190.24.134.67/documentos/boletines/PDF/F25000-23-27-000-2002-01514-01.pdf" TargetMode="External"/><Relationship Id="rId29" Type="http://schemas.openxmlformats.org/officeDocument/2006/relationships/hyperlink" Target="http://190.24.134.67/documentos/boletines/PDF/11001-03-28-000-2006-00191-00(4146)Q.pdf" TargetMode="External"/><Relationship Id="rId41" Type="http://schemas.openxmlformats.org/officeDocument/2006/relationships/hyperlink" Target="mailto:eduardosimbaqueva@hot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yperlink" Target="http://190.24.134.67/documentos/boletines/PDF/7742-05.pdf" TargetMode="External"/><Relationship Id="rId32" Type="http://schemas.openxmlformats.org/officeDocument/2006/relationships/hyperlink" Target="http://190.24.134.67/documentos/boletines/PDF/11001-03-06-000-2007-00026-00(1817).pdf" TargetMode="External"/><Relationship Id="rId37" Type="http://schemas.openxmlformats.org/officeDocument/2006/relationships/image" Target="media/image3.emf"/><Relationship Id="rId40" Type="http://schemas.openxmlformats.org/officeDocument/2006/relationships/hyperlink" Target="http://www.ramajudicial.gov.co"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190.24.134.67/documentos/boletines/PDF/19001-23-31-000-2005-00993-01(AP).pdf" TargetMode="External"/><Relationship Id="rId23" Type="http://schemas.openxmlformats.org/officeDocument/2006/relationships/hyperlink" Target="http://190.24.134.67/documentos/boletines/PDF/4053-03.pdf" TargetMode="External"/><Relationship Id="rId28" Type="http://schemas.openxmlformats.org/officeDocument/2006/relationships/hyperlink" Target="http://190.24.134.67/documentos/boletines/PDF/11001-03-28-000-2007-00018-00(00018)Q.pdf" TargetMode="External"/><Relationship Id="rId36" Type="http://schemas.openxmlformats.org/officeDocument/2006/relationships/hyperlink" Target="http://www.ramajudicial.gov.co" TargetMode="External"/><Relationship Id="rId10" Type="http://schemas.openxmlformats.org/officeDocument/2006/relationships/hyperlink" Target="http://190.24.134.67/documentos/boletines/PDF/C-2007%20-%2000462.pdf" TargetMode="External"/><Relationship Id="rId19" Type="http://schemas.openxmlformats.org/officeDocument/2006/relationships/hyperlink" Target="http://190.24.134.67/documentos/boletines/PDF/F11001-03-24-000-2002-00254-01.pdf" TargetMode="External"/><Relationship Id="rId31" Type="http://schemas.openxmlformats.org/officeDocument/2006/relationships/hyperlink" Target="http://190.24.134.67/documentos/boletines/PDF/11001-03-06-000-2007-00039-00(1825).pdf" TargetMode="External"/><Relationship Id="rId44" Type="http://schemas.openxmlformats.org/officeDocument/2006/relationships/hyperlink" Target="mailto:yudiand@hotmail.com" TargetMode="External"/><Relationship Id="rId4" Type="http://schemas.openxmlformats.org/officeDocument/2006/relationships/webSettings" Target="webSettings.xml"/><Relationship Id="rId9" Type="http://schemas.openxmlformats.org/officeDocument/2006/relationships/hyperlink" Target="http://190.24.134.67/documentos/boletines/PDF/C-2007%20-%2000462.pdf" TargetMode="External"/><Relationship Id="rId14" Type="http://schemas.openxmlformats.org/officeDocument/2006/relationships/hyperlink" Target="http://190.24.134.67/documentos/boletines/PDF/2004-00581%20(AP).pdf" TargetMode="External"/><Relationship Id="rId22" Type="http://schemas.openxmlformats.org/officeDocument/2006/relationships/hyperlink" Target="http://190.24.134.67/documentos/boletines/PDF/1282-05.pdf" TargetMode="External"/><Relationship Id="rId27" Type="http://schemas.openxmlformats.org/officeDocument/2006/relationships/hyperlink" Target="http://190.24.134.67/documentos/boletines/PDF/25000-23-27-000-2002-0686-01(15269)C.pdf" TargetMode="External"/><Relationship Id="rId30" Type="http://schemas.openxmlformats.org/officeDocument/2006/relationships/hyperlink" Target="http://190.24.134.67/documentos/boletines/PDF/11001-03-28-000-2006-00049-00(3981-3983)Q.pdf" TargetMode="External"/><Relationship Id="rId35" Type="http://schemas.openxmlformats.org/officeDocument/2006/relationships/hyperlink" Target="mailto:asociacionapoyemos@yahoo.com" TargetMode="External"/><Relationship Id="rId43" Type="http://schemas.openxmlformats.org/officeDocument/2006/relationships/hyperlink" Target="mailto:eduardosimbaqueva@hot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9</Pages>
  <Words>5991</Words>
  <Characters>32951</Characters>
  <Application>Microsoft Office Word</Application>
  <DocSecurity>0</DocSecurity>
  <Lines>274</Lines>
  <Paragraphs>77</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38865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D@nt3</cp:lastModifiedBy>
  <cp:revision>3</cp:revision>
  <cp:lastPrinted>2007-10-01T22:00:00Z</cp:lastPrinted>
  <dcterms:created xsi:type="dcterms:W3CDTF">2016-03-30T20:00:00Z</dcterms:created>
  <dcterms:modified xsi:type="dcterms:W3CDTF">2016-03-30T20:52:00Z</dcterms:modified>
</cp:coreProperties>
</file>